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4B3B" w:rsidRPr="00FB31DA" w:rsidRDefault="00117CBB">
      <w:pPr>
        <w:rPr>
          <w:rFonts w:asciiTheme="minorEastAsia" w:eastAsiaTheme="minorEastAsia" w:hAnsiTheme="minorEastAsia"/>
        </w:rPr>
      </w:pPr>
      <w:r w:rsidRPr="00FB31DA">
        <w:rPr>
          <w:rFonts w:asciiTheme="minorEastAsia" w:eastAsiaTheme="minorEastAsia" w:hAnsiTheme="minorEastAsia"/>
          <w:noProof/>
        </w:rPr>
        <w:drawing>
          <wp:anchor distT="0" distB="0" distL="114300" distR="114300" simplePos="0" relativeHeight="251639808" behindDoc="0" locked="0" layoutInCell="1" allowOverlap="1">
            <wp:simplePos x="0" y="0"/>
            <wp:positionH relativeFrom="column">
              <wp:posOffset>-648335</wp:posOffset>
            </wp:positionH>
            <wp:positionV relativeFrom="paragraph">
              <wp:posOffset>-324485</wp:posOffset>
            </wp:positionV>
            <wp:extent cx="2087880" cy="518795"/>
            <wp:effectExtent l="19050" t="0" r="0" b="0"/>
            <wp:wrapSquare wrapText="bothSides"/>
            <wp:docPr id="837" name="图片 1" descr="C:\Users\hjb\AppData\Roaming\Tencent\Users\5988176\QQ\WinTemp\RichOle\WG5Q__`U(0WLB35G0R%{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hjb\AppData\Roaming\Tencent\Users\5988176\QQ\WinTemp\RichOle\WG5Q__`U(0WLB35G0R%{C%G.jpg"/>
                    <pic:cNvPicPr>
                      <a:picLocks noChangeAspect="1" noChangeArrowheads="1"/>
                    </pic:cNvPicPr>
                  </pic:nvPicPr>
                  <pic:blipFill>
                    <a:blip r:embed="rId7">
                      <a:clrChange>
                        <a:clrFrom>
                          <a:srgbClr val="FFFFFF"/>
                        </a:clrFrom>
                        <a:clrTo>
                          <a:srgbClr val="FFFFFF">
                            <a:alpha val="0"/>
                          </a:srgbClr>
                        </a:clrTo>
                      </a:clrChange>
                      <a:lum contrast="30000"/>
                    </a:blip>
                    <a:srcRect/>
                    <a:stretch>
                      <a:fillRect/>
                    </a:stretch>
                  </pic:blipFill>
                  <pic:spPr bwMode="auto">
                    <a:xfrm>
                      <a:off x="0" y="0"/>
                      <a:ext cx="2087880" cy="518795"/>
                    </a:xfrm>
                    <a:prstGeom prst="rect">
                      <a:avLst/>
                    </a:prstGeom>
                    <a:noFill/>
                    <a:ln w="9525">
                      <a:noFill/>
                      <a:miter lim="800000"/>
                      <a:headEnd/>
                      <a:tailEnd/>
                    </a:ln>
                  </pic:spPr>
                </pic:pic>
              </a:graphicData>
            </a:graphic>
          </wp:anchor>
        </w:drawing>
      </w:r>
    </w:p>
    <w:p w:rsidR="00D81D72" w:rsidRPr="00FB31DA" w:rsidRDefault="00D81D72">
      <w:pPr>
        <w:rPr>
          <w:rFonts w:asciiTheme="minorEastAsia" w:eastAsiaTheme="minorEastAsia" w:hAnsiTheme="minorEastAsia"/>
        </w:rPr>
      </w:pPr>
    </w:p>
    <w:p w:rsidR="00DD029B" w:rsidRPr="00FB31DA" w:rsidRDefault="00DD029B" w:rsidP="003F6340">
      <w:pPr>
        <w:snapToGrid w:val="0"/>
        <w:spacing w:line="700" w:lineRule="exact"/>
        <w:ind w:right="28"/>
        <w:jc w:val="right"/>
        <w:rPr>
          <w:rFonts w:asciiTheme="minorEastAsia" w:eastAsiaTheme="minorEastAsia" w:hAnsiTheme="minorEastAsia" w:cs="Arial"/>
          <w:bCs/>
          <w:sz w:val="50"/>
          <w:szCs w:val="50"/>
        </w:rPr>
      </w:pPr>
    </w:p>
    <w:p w:rsidR="00C313BC" w:rsidRPr="001B2F82" w:rsidRDefault="00C313BC" w:rsidP="003F6340">
      <w:pPr>
        <w:snapToGrid w:val="0"/>
        <w:spacing w:line="700" w:lineRule="exact"/>
        <w:ind w:right="28"/>
        <w:jc w:val="right"/>
        <w:rPr>
          <w:rFonts w:ascii="黑体" w:eastAsia="黑体" w:hAnsi="黑体" w:cs="Arial"/>
          <w:bCs/>
          <w:sz w:val="50"/>
          <w:szCs w:val="50"/>
        </w:rPr>
      </w:pPr>
      <w:r w:rsidRPr="001B2F82">
        <w:rPr>
          <w:rFonts w:ascii="黑体" w:eastAsia="黑体" w:hAnsi="黑体" w:cs="Arial"/>
          <w:bCs/>
          <w:sz w:val="50"/>
          <w:szCs w:val="50"/>
        </w:rPr>
        <w:t>XXXXXX</w:t>
      </w:r>
      <w:r w:rsidR="00913EE9" w:rsidRPr="001B2F82">
        <w:rPr>
          <w:rFonts w:ascii="黑体" w:eastAsia="黑体" w:hAnsi="黑体" w:cs="Arial" w:hint="eastAsia"/>
          <w:bCs/>
          <w:sz w:val="50"/>
          <w:szCs w:val="50"/>
        </w:rPr>
        <w:t>项目</w:t>
      </w:r>
    </w:p>
    <w:p w:rsidR="00C313BC" w:rsidRPr="001B2F82" w:rsidRDefault="00FA4E51" w:rsidP="003F6340">
      <w:pPr>
        <w:snapToGrid w:val="0"/>
        <w:spacing w:line="700" w:lineRule="exact"/>
        <w:ind w:right="28"/>
        <w:jc w:val="right"/>
        <w:rPr>
          <w:rFonts w:ascii="黑体" w:eastAsia="黑体" w:hAnsi="黑体" w:cs="Arial"/>
          <w:bCs/>
          <w:sz w:val="52"/>
          <w:szCs w:val="52"/>
        </w:rPr>
      </w:pPr>
      <w:r w:rsidRPr="001B2F82">
        <w:rPr>
          <w:rFonts w:ascii="黑体" w:eastAsia="黑体" w:hAnsi="黑体" w:cs="Arial" w:hint="eastAsia"/>
          <w:bCs/>
          <w:sz w:val="52"/>
          <w:szCs w:val="52"/>
        </w:rPr>
        <w:t>六类屏蔽系统</w:t>
      </w:r>
      <w:r w:rsidR="00C313BC" w:rsidRPr="001B2F82">
        <w:rPr>
          <w:rFonts w:ascii="黑体" w:eastAsia="黑体" w:hAnsi="黑体" w:cs="Arial" w:hint="eastAsia"/>
          <w:bCs/>
          <w:sz w:val="52"/>
          <w:szCs w:val="52"/>
        </w:rPr>
        <w:t>解决方案</w:t>
      </w:r>
    </w:p>
    <w:p w:rsidR="00C85EC0" w:rsidRPr="00FB31DA" w:rsidRDefault="00C85EC0"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C313BC" w:rsidRPr="00FB31DA" w:rsidRDefault="006B0E22"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苏州兰贝信息科技有限公司</w:t>
      </w:r>
    </w:p>
    <w:p w:rsidR="006B0E22" w:rsidRPr="001B2F82" w:rsidRDefault="006B0E22" w:rsidP="009E70B6">
      <w:pPr>
        <w:snapToGrid w:val="0"/>
        <w:spacing w:line="360" w:lineRule="auto"/>
        <w:ind w:right="26"/>
        <w:rPr>
          <w:rFonts w:ascii="Arial Unicode MS" w:eastAsia="Arial Unicode MS" w:hAnsi="Arial Unicode MS" w:cs="Arial Unicode MS"/>
          <w:bCs/>
          <w:sz w:val="30"/>
          <w:szCs w:val="30"/>
        </w:rPr>
      </w:pPr>
      <w:r w:rsidRPr="001B2F82">
        <w:rPr>
          <w:rFonts w:ascii="Arial Unicode MS" w:eastAsia="Arial Unicode MS" w:hAnsi="Arial Unicode MS" w:cs="Arial Unicode MS" w:hint="eastAsia"/>
          <w:bCs/>
          <w:sz w:val="30"/>
          <w:szCs w:val="30"/>
        </w:rPr>
        <w:t>LINKBASIC IFORMATION TECHNOLOGY LC</w:t>
      </w:r>
      <w:proofErr w:type="gramStart"/>
      <w:r w:rsidRPr="001B2F82">
        <w:rPr>
          <w:rFonts w:ascii="Arial Unicode MS" w:eastAsia="Arial Unicode MS" w:hAnsi="Arial Unicode MS" w:cs="Arial Unicode MS" w:hint="eastAsia"/>
          <w:bCs/>
          <w:sz w:val="30"/>
          <w:szCs w:val="30"/>
        </w:rPr>
        <w:t>.,LTD</w:t>
      </w:r>
      <w:proofErr w:type="gramEnd"/>
    </w:p>
    <w:p w:rsidR="00C313BC" w:rsidRPr="00FB31DA" w:rsidRDefault="006B0E22"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地址:</w:t>
      </w:r>
      <w:r w:rsidR="00C85EC0" w:rsidRPr="00FB31DA">
        <w:rPr>
          <w:rFonts w:asciiTheme="minorEastAsia" w:eastAsiaTheme="minorEastAsia" w:hAnsiTheme="minorEastAsia" w:cs="Arial" w:hint="eastAsia"/>
          <w:bCs/>
          <w:sz w:val="30"/>
          <w:szCs w:val="30"/>
        </w:rPr>
        <w:t>江苏省苏州市相城区黄</w:t>
      </w:r>
      <w:proofErr w:type="gramStart"/>
      <w:r w:rsidR="00C85EC0" w:rsidRPr="00FB31DA">
        <w:rPr>
          <w:rFonts w:asciiTheme="minorEastAsia" w:eastAsiaTheme="minorEastAsia" w:hAnsiTheme="minorEastAsia" w:cs="Arial" w:hint="eastAsia"/>
          <w:bCs/>
          <w:sz w:val="30"/>
          <w:szCs w:val="30"/>
        </w:rPr>
        <w:t>埭</w:t>
      </w:r>
      <w:proofErr w:type="gramEnd"/>
      <w:r w:rsidR="00C85EC0" w:rsidRPr="00FB31DA">
        <w:rPr>
          <w:rFonts w:asciiTheme="minorEastAsia" w:eastAsiaTheme="minorEastAsia" w:hAnsiTheme="minorEastAsia" w:cs="Arial" w:hint="eastAsia"/>
          <w:bCs/>
          <w:sz w:val="30"/>
          <w:szCs w:val="30"/>
        </w:rPr>
        <w:t>镇住友</w:t>
      </w:r>
      <w:proofErr w:type="gramStart"/>
      <w:r w:rsidR="00C85EC0" w:rsidRPr="00FB31DA">
        <w:rPr>
          <w:rFonts w:asciiTheme="minorEastAsia" w:eastAsiaTheme="minorEastAsia" w:hAnsiTheme="minorEastAsia" w:cs="Arial" w:hint="eastAsia"/>
          <w:bCs/>
          <w:sz w:val="30"/>
          <w:szCs w:val="30"/>
        </w:rPr>
        <w:t>电装路31</w:t>
      </w:r>
      <w:proofErr w:type="gramEnd"/>
      <w:r w:rsidR="00C85EC0" w:rsidRPr="00FB31DA">
        <w:rPr>
          <w:rFonts w:asciiTheme="minorEastAsia" w:eastAsiaTheme="minorEastAsia" w:hAnsiTheme="minorEastAsia" w:cs="Arial" w:hint="eastAsia"/>
          <w:bCs/>
          <w:sz w:val="30"/>
          <w:szCs w:val="30"/>
        </w:rPr>
        <w:t>号</w:t>
      </w:r>
    </w:p>
    <w:p w:rsidR="00C85EC0" w:rsidRPr="001B2F82" w:rsidRDefault="00C85EC0" w:rsidP="009E70B6">
      <w:pPr>
        <w:snapToGrid w:val="0"/>
        <w:spacing w:line="360" w:lineRule="auto"/>
        <w:ind w:right="26"/>
        <w:rPr>
          <w:rFonts w:ascii="Arial Unicode MS" w:eastAsia="Arial Unicode MS" w:hAnsi="Arial Unicode MS" w:cs="Arial Unicode MS"/>
          <w:bCs/>
          <w:sz w:val="30"/>
          <w:szCs w:val="30"/>
        </w:rPr>
      </w:pPr>
      <w:r w:rsidRPr="001B2F82">
        <w:rPr>
          <w:rFonts w:ascii="Arial Unicode MS" w:eastAsia="Arial Unicode MS" w:hAnsi="Arial Unicode MS" w:cs="Arial Unicode MS" w:hint="eastAsia"/>
          <w:bCs/>
          <w:sz w:val="30"/>
          <w:szCs w:val="30"/>
        </w:rPr>
        <w:t>网址:www.linkbasic.com</w:t>
      </w:r>
    </w:p>
    <w:p w:rsidR="00C85EC0" w:rsidRPr="00FB31DA" w:rsidRDefault="00C85EC0"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电话:0512-6939</w:t>
      </w:r>
      <w:r w:rsidR="00F77CA7">
        <w:rPr>
          <w:rFonts w:asciiTheme="minorEastAsia" w:eastAsiaTheme="minorEastAsia" w:hAnsiTheme="minorEastAsia" w:cs="Arial" w:hint="eastAsia"/>
          <w:bCs/>
          <w:sz w:val="30"/>
          <w:szCs w:val="30"/>
        </w:rPr>
        <w:t>3597</w:t>
      </w:r>
      <w:r w:rsidRPr="00FB31DA">
        <w:rPr>
          <w:rFonts w:asciiTheme="minorEastAsia" w:eastAsiaTheme="minorEastAsia" w:hAnsiTheme="minorEastAsia" w:cs="Arial" w:hint="eastAsia"/>
          <w:bCs/>
          <w:sz w:val="30"/>
          <w:szCs w:val="30"/>
        </w:rPr>
        <w:t xml:space="preserve">  传真:0512-6939</w:t>
      </w:r>
      <w:r w:rsidR="00F77CA7">
        <w:rPr>
          <w:rFonts w:asciiTheme="minorEastAsia" w:eastAsiaTheme="minorEastAsia" w:hAnsiTheme="minorEastAsia" w:cs="Arial" w:hint="eastAsia"/>
          <w:bCs/>
          <w:sz w:val="30"/>
          <w:szCs w:val="30"/>
        </w:rPr>
        <w:t>3513</w:t>
      </w:r>
    </w:p>
    <w:p w:rsidR="00C85EC0" w:rsidRPr="00FB31DA" w:rsidRDefault="00C85EC0"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邮编:215143</w:t>
      </w:r>
    </w:p>
    <w:p w:rsidR="00801450" w:rsidRPr="001B2F82" w:rsidRDefault="00C313BC" w:rsidP="00364FB7">
      <w:pPr>
        <w:spacing w:line="360" w:lineRule="auto"/>
        <w:jc w:val="center"/>
        <w:rPr>
          <w:rFonts w:asciiTheme="minorEastAsia" w:eastAsiaTheme="minorEastAsia" w:hAnsiTheme="minorEastAsia"/>
          <w:b/>
          <w:sz w:val="44"/>
          <w:szCs w:val="44"/>
        </w:rPr>
      </w:pPr>
      <w:r w:rsidRPr="001B2F82">
        <w:rPr>
          <w:rFonts w:asciiTheme="minorEastAsia" w:eastAsiaTheme="minorEastAsia" w:hAnsiTheme="minorEastAsia" w:cs="Arial"/>
          <w:b/>
          <w:bCs/>
          <w:sz w:val="44"/>
          <w:szCs w:val="44"/>
        </w:rPr>
        <w:br w:type="page"/>
      </w:r>
      <w:r w:rsidR="00364FB7" w:rsidRPr="001B2F82">
        <w:rPr>
          <w:rFonts w:asciiTheme="minorEastAsia" w:eastAsiaTheme="minorEastAsia" w:hAnsiTheme="minorEastAsia" w:hint="eastAsia"/>
          <w:b/>
          <w:sz w:val="44"/>
          <w:szCs w:val="44"/>
        </w:rPr>
        <w:lastRenderedPageBreak/>
        <w:t>目 录</w:t>
      </w:r>
      <w:bookmarkStart w:id="0" w:name="_GoBack"/>
      <w:bookmarkEnd w:id="0"/>
    </w:p>
    <w:p w:rsidR="004467E7" w:rsidRPr="00FB31DA" w:rsidRDefault="004467E7" w:rsidP="004467E7">
      <w:pPr>
        <w:spacing w:line="360" w:lineRule="auto"/>
        <w:ind w:firstLineChars="200" w:firstLine="482"/>
        <w:jc w:val="center"/>
        <w:rPr>
          <w:rFonts w:asciiTheme="minorEastAsia" w:eastAsiaTheme="minorEastAsia" w:hAnsiTheme="minorEastAsia"/>
          <w:b/>
          <w:sz w:val="24"/>
        </w:rPr>
      </w:pPr>
    </w:p>
    <w:p w:rsidR="0015358F" w:rsidRDefault="001E639C">
      <w:pPr>
        <w:pStyle w:val="TOC1"/>
        <w:tabs>
          <w:tab w:val="right" w:leader="dot" w:pos="8963"/>
        </w:tabs>
        <w:rPr>
          <w:rFonts w:asciiTheme="minorHAnsi" w:eastAsiaTheme="minorEastAsia" w:hAnsiTheme="minorHAnsi" w:cstheme="minorBidi"/>
          <w:b w:val="0"/>
          <w:bCs w:val="0"/>
          <w:caps w:val="0"/>
          <w:noProof/>
          <w:sz w:val="21"/>
          <w:szCs w:val="22"/>
        </w:rPr>
      </w:pPr>
      <w:r w:rsidRPr="00FB31DA">
        <w:rPr>
          <w:rFonts w:asciiTheme="minorEastAsia" w:eastAsiaTheme="minorEastAsia" w:hAnsiTheme="minorEastAsia"/>
          <w:b w:val="0"/>
          <w:sz w:val="24"/>
          <w:szCs w:val="24"/>
        </w:rPr>
        <w:fldChar w:fldCharType="begin"/>
      </w:r>
      <w:r w:rsidR="00D81D72" w:rsidRPr="00FB31DA">
        <w:rPr>
          <w:rFonts w:asciiTheme="minorEastAsia" w:eastAsiaTheme="minorEastAsia" w:hAnsiTheme="minorEastAsia"/>
          <w:b w:val="0"/>
          <w:sz w:val="24"/>
          <w:szCs w:val="24"/>
        </w:rPr>
        <w:instrText xml:space="preserve"> TOC \o "1-3" \h \z \u </w:instrText>
      </w:r>
      <w:r w:rsidRPr="00FB31DA">
        <w:rPr>
          <w:rFonts w:asciiTheme="minorEastAsia" w:eastAsiaTheme="minorEastAsia" w:hAnsiTheme="minorEastAsia"/>
          <w:b w:val="0"/>
          <w:sz w:val="24"/>
          <w:szCs w:val="24"/>
        </w:rPr>
        <w:fldChar w:fldCharType="separate"/>
      </w:r>
      <w:hyperlink w:anchor="_Toc4005077" w:history="1">
        <w:r w:rsidR="0015358F" w:rsidRPr="00E00609">
          <w:rPr>
            <w:rStyle w:val="ab"/>
            <w:rFonts w:asciiTheme="minorEastAsia" w:hAnsiTheme="minorEastAsia"/>
            <w:noProof/>
          </w:rPr>
          <w:t>1、系统概述</w:t>
        </w:r>
        <w:r w:rsidR="0015358F">
          <w:rPr>
            <w:noProof/>
            <w:webHidden/>
          </w:rPr>
          <w:tab/>
        </w:r>
        <w:r w:rsidR="0015358F">
          <w:rPr>
            <w:noProof/>
            <w:webHidden/>
          </w:rPr>
          <w:fldChar w:fldCharType="begin"/>
        </w:r>
        <w:r w:rsidR="0015358F">
          <w:rPr>
            <w:noProof/>
            <w:webHidden/>
          </w:rPr>
          <w:instrText xml:space="preserve"> PAGEREF _Toc4005077 \h </w:instrText>
        </w:r>
        <w:r w:rsidR="0015358F">
          <w:rPr>
            <w:noProof/>
            <w:webHidden/>
          </w:rPr>
        </w:r>
        <w:r w:rsidR="0015358F">
          <w:rPr>
            <w:noProof/>
            <w:webHidden/>
          </w:rPr>
          <w:fldChar w:fldCharType="separate"/>
        </w:r>
        <w:r w:rsidR="0015358F">
          <w:rPr>
            <w:noProof/>
            <w:webHidden/>
          </w:rPr>
          <w:t>- 3 -</w:t>
        </w:r>
        <w:r w:rsidR="0015358F">
          <w:rPr>
            <w:noProof/>
            <w:webHidden/>
          </w:rPr>
          <w:fldChar w:fldCharType="end"/>
        </w:r>
      </w:hyperlink>
    </w:p>
    <w:p w:rsidR="0015358F" w:rsidRDefault="0015358F">
      <w:pPr>
        <w:pStyle w:val="TOC1"/>
        <w:tabs>
          <w:tab w:val="right" w:leader="dot" w:pos="8963"/>
        </w:tabs>
        <w:rPr>
          <w:rFonts w:asciiTheme="minorHAnsi" w:eastAsiaTheme="minorEastAsia" w:hAnsiTheme="minorHAnsi" w:cstheme="minorBidi"/>
          <w:b w:val="0"/>
          <w:bCs w:val="0"/>
          <w:caps w:val="0"/>
          <w:noProof/>
          <w:sz w:val="21"/>
          <w:szCs w:val="22"/>
        </w:rPr>
      </w:pPr>
      <w:hyperlink w:anchor="_Toc4005078" w:history="1">
        <w:r w:rsidRPr="00E00609">
          <w:rPr>
            <w:rStyle w:val="ab"/>
            <w:rFonts w:asciiTheme="minorEastAsia" w:hAnsiTheme="minorEastAsia"/>
            <w:noProof/>
          </w:rPr>
          <w:t>2、本方案设计遵循设计依据和标准</w:t>
        </w:r>
        <w:r>
          <w:rPr>
            <w:noProof/>
            <w:webHidden/>
          </w:rPr>
          <w:tab/>
        </w:r>
        <w:r>
          <w:rPr>
            <w:noProof/>
            <w:webHidden/>
          </w:rPr>
          <w:fldChar w:fldCharType="begin"/>
        </w:r>
        <w:r>
          <w:rPr>
            <w:noProof/>
            <w:webHidden/>
          </w:rPr>
          <w:instrText xml:space="preserve"> PAGEREF _Toc4005078 \h </w:instrText>
        </w:r>
        <w:r>
          <w:rPr>
            <w:noProof/>
            <w:webHidden/>
          </w:rPr>
        </w:r>
        <w:r>
          <w:rPr>
            <w:noProof/>
            <w:webHidden/>
          </w:rPr>
          <w:fldChar w:fldCharType="separate"/>
        </w:r>
        <w:r>
          <w:rPr>
            <w:noProof/>
            <w:webHidden/>
          </w:rPr>
          <w:t>- 4 -</w:t>
        </w:r>
        <w:r>
          <w:rPr>
            <w:noProof/>
            <w:webHidden/>
          </w:rPr>
          <w:fldChar w:fldCharType="end"/>
        </w:r>
      </w:hyperlink>
    </w:p>
    <w:p w:rsidR="0015358F" w:rsidRDefault="0015358F">
      <w:pPr>
        <w:pStyle w:val="TOC1"/>
        <w:tabs>
          <w:tab w:val="right" w:leader="dot" w:pos="8963"/>
        </w:tabs>
        <w:rPr>
          <w:rFonts w:asciiTheme="minorHAnsi" w:eastAsiaTheme="minorEastAsia" w:hAnsiTheme="minorHAnsi" w:cstheme="minorBidi"/>
          <w:b w:val="0"/>
          <w:bCs w:val="0"/>
          <w:caps w:val="0"/>
          <w:noProof/>
          <w:sz w:val="21"/>
          <w:szCs w:val="22"/>
        </w:rPr>
      </w:pPr>
      <w:hyperlink w:anchor="_Toc4005079" w:history="1">
        <w:r w:rsidRPr="00E00609">
          <w:rPr>
            <w:rStyle w:val="ab"/>
            <w:rFonts w:asciiTheme="minorEastAsia" w:hAnsiTheme="minorEastAsia"/>
            <w:noProof/>
          </w:rPr>
          <w:t>3、设计原则</w:t>
        </w:r>
        <w:r>
          <w:rPr>
            <w:noProof/>
            <w:webHidden/>
          </w:rPr>
          <w:tab/>
        </w:r>
        <w:r>
          <w:rPr>
            <w:noProof/>
            <w:webHidden/>
          </w:rPr>
          <w:fldChar w:fldCharType="begin"/>
        </w:r>
        <w:r>
          <w:rPr>
            <w:noProof/>
            <w:webHidden/>
          </w:rPr>
          <w:instrText xml:space="preserve"> PAGEREF _Toc4005079 \h </w:instrText>
        </w:r>
        <w:r>
          <w:rPr>
            <w:noProof/>
            <w:webHidden/>
          </w:rPr>
        </w:r>
        <w:r>
          <w:rPr>
            <w:noProof/>
            <w:webHidden/>
          </w:rPr>
          <w:fldChar w:fldCharType="separate"/>
        </w:r>
        <w:r>
          <w:rPr>
            <w:noProof/>
            <w:webHidden/>
          </w:rPr>
          <w:t>- 5 -</w:t>
        </w:r>
        <w:r>
          <w:rPr>
            <w:noProof/>
            <w:webHidden/>
          </w:rPr>
          <w:fldChar w:fldCharType="end"/>
        </w:r>
      </w:hyperlink>
    </w:p>
    <w:p w:rsidR="0015358F" w:rsidRDefault="0015358F">
      <w:pPr>
        <w:pStyle w:val="TOC1"/>
        <w:tabs>
          <w:tab w:val="right" w:leader="dot" w:pos="8963"/>
        </w:tabs>
        <w:rPr>
          <w:rFonts w:asciiTheme="minorHAnsi" w:eastAsiaTheme="minorEastAsia" w:hAnsiTheme="minorHAnsi" w:cstheme="minorBidi"/>
          <w:b w:val="0"/>
          <w:bCs w:val="0"/>
          <w:caps w:val="0"/>
          <w:noProof/>
          <w:sz w:val="21"/>
          <w:szCs w:val="22"/>
        </w:rPr>
      </w:pPr>
      <w:hyperlink w:anchor="_Toc4005080" w:history="1">
        <w:r w:rsidRPr="00E00609">
          <w:rPr>
            <w:rStyle w:val="ab"/>
            <w:rFonts w:asciiTheme="minorEastAsia" w:hAnsiTheme="minorEastAsia"/>
            <w:noProof/>
          </w:rPr>
          <w:t>4、需求分析</w:t>
        </w:r>
        <w:r>
          <w:rPr>
            <w:noProof/>
            <w:webHidden/>
          </w:rPr>
          <w:tab/>
        </w:r>
        <w:r>
          <w:rPr>
            <w:noProof/>
            <w:webHidden/>
          </w:rPr>
          <w:fldChar w:fldCharType="begin"/>
        </w:r>
        <w:r>
          <w:rPr>
            <w:noProof/>
            <w:webHidden/>
          </w:rPr>
          <w:instrText xml:space="preserve"> PAGEREF _Toc4005080 \h </w:instrText>
        </w:r>
        <w:r>
          <w:rPr>
            <w:noProof/>
            <w:webHidden/>
          </w:rPr>
        </w:r>
        <w:r>
          <w:rPr>
            <w:noProof/>
            <w:webHidden/>
          </w:rPr>
          <w:fldChar w:fldCharType="separate"/>
        </w:r>
        <w:r>
          <w:rPr>
            <w:noProof/>
            <w:webHidden/>
          </w:rPr>
          <w:t>- 6 -</w:t>
        </w:r>
        <w:r>
          <w:rPr>
            <w:noProof/>
            <w:webHidden/>
          </w:rPr>
          <w:fldChar w:fldCharType="end"/>
        </w:r>
      </w:hyperlink>
    </w:p>
    <w:p w:rsidR="0015358F" w:rsidRDefault="0015358F">
      <w:pPr>
        <w:pStyle w:val="TOC1"/>
        <w:tabs>
          <w:tab w:val="right" w:leader="dot" w:pos="8963"/>
        </w:tabs>
        <w:rPr>
          <w:rFonts w:asciiTheme="minorHAnsi" w:eastAsiaTheme="minorEastAsia" w:hAnsiTheme="minorHAnsi" w:cstheme="minorBidi"/>
          <w:b w:val="0"/>
          <w:bCs w:val="0"/>
          <w:caps w:val="0"/>
          <w:noProof/>
          <w:sz w:val="21"/>
          <w:szCs w:val="22"/>
        </w:rPr>
      </w:pPr>
      <w:hyperlink w:anchor="_Toc4005081" w:history="1">
        <w:r w:rsidRPr="00E00609">
          <w:rPr>
            <w:rStyle w:val="ab"/>
            <w:rFonts w:asciiTheme="minorEastAsia" w:hAnsiTheme="minorEastAsia"/>
            <w:noProof/>
          </w:rPr>
          <w:t>5、产品选型</w:t>
        </w:r>
        <w:r>
          <w:rPr>
            <w:noProof/>
            <w:webHidden/>
          </w:rPr>
          <w:tab/>
        </w:r>
        <w:r>
          <w:rPr>
            <w:noProof/>
            <w:webHidden/>
          </w:rPr>
          <w:fldChar w:fldCharType="begin"/>
        </w:r>
        <w:r>
          <w:rPr>
            <w:noProof/>
            <w:webHidden/>
          </w:rPr>
          <w:instrText xml:space="preserve"> PAGEREF _Toc4005081 \h </w:instrText>
        </w:r>
        <w:r>
          <w:rPr>
            <w:noProof/>
            <w:webHidden/>
          </w:rPr>
        </w:r>
        <w:r>
          <w:rPr>
            <w:noProof/>
            <w:webHidden/>
          </w:rPr>
          <w:fldChar w:fldCharType="separate"/>
        </w:r>
        <w:r>
          <w:rPr>
            <w:noProof/>
            <w:webHidden/>
          </w:rPr>
          <w:t>- 7 -</w:t>
        </w:r>
        <w:r>
          <w:rPr>
            <w:noProof/>
            <w:webHidden/>
          </w:rPr>
          <w:fldChar w:fldCharType="end"/>
        </w:r>
      </w:hyperlink>
    </w:p>
    <w:p w:rsidR="0015358F" w:rsidRDefault="0015358F">
      <w:pPr>
        <w:pStyle w:val="TOC1"/>
        <w:tabs>
          <w:tab w:val="right" w:leader="dot" w:pos="8963"/>
        </w:tabs>
        <w:rPr>
          <w:rFonts w:asciiTheme="minorHAnsi" w:eastAsiaTheme="minorEastAsia" w:hAnsiTheme="minorHAnsi" w:cstheme="minorBidi"/>
          <w:b w:val="0"/>
          <w:bCs w:val="0"/>
          <w:caps w:val="0"/>
          <w:noProof/>
          <w:sz w:val="21"/>
          <w:szCs w:val="22"/>
        </w:rPr>
      </w:pPr>
      <w:hyperlink w:anchor="_Toc4005082" w:history="1">
        <w:r w:rsidRPr="00E00609">
          <w:rPr>
            <w:rStyle w:val="ab"/>
            <w:rFonts w:asciiTheme="minorEastAsia" w:hAnsiTheme="minorEastAsia"/>
            <w:noProof/>
          </w:rPr>
          <w:t>6、综合布线系统设计</w:t>
        </w:r>
        <w:r>
          <w:rPr>
            <w:noProof/>
            <w:webHidden/>
          </w:rPr>
          <w:tab/>
        </w:r>
        <w:r>
          <w:rPr>
            <w:noProof/>
            <w:webHidden/>
          </w:rPr>
          <w:fldChar w:fldCharType="begin"/>
        </w:r>
        <w:r>
          <w:rPr>
            <w:noProof/>
            <w:webHidden/>
          </w:rPr>
          <w:instrText xml:space="preserve"> PAGEREF _Toc4005082 \h </w:instrText>
        </w:r>
        <w:r>
          <w:rPr>
            <w:noProof/>
            <w:webHidden/>
          </w:rPr>
        </w:r>
        <w:r>
          <w:rPr>
            <w:noProof/>
            <w:webHidden/>
          </w:rPr>
          <w:fldChar w:fldCharType="separate"/>
        </w:r>
        <w:r>
          <w:rPr>
            <w:noProof/>
            <w:webHidden/>
          </w:rPr>
          <w:t>- 10 -</w:t>
        </w:r>
        <w:r>
          <w:rPr>
            <w:noProof/>
            <w:webHidden/>
          </w:rPr>
          <w:fldChar w:fldCharType="end"/>
        </w:r>
      </w:hyperlink>
    </w:p>
    <w:p w:rsidR="0015358F" w:rsidRDefault="0015358F">
      <w:pPr>
        <w:pStyle w:val="TOC3"/>
        <w:tabs>
          <w:tab w:val="right" w:leader="dot" w:pos="8963"/>
        </w:tabs>
        <w:rPr>
          <w:rFonts w:asciiTheme="minorHAnsi" w:eastAsiaTheme="minorEastAsia" w:hAnsiTheme="minorHAnsi" w:cstheme="minorBidi"/>
          <w:i w:val="0"/>
          <w:iCs w:val="0"/>
          <w:noProof/>
          <w:sz w:val="21"/>
          <w:szCs w:val="22"/>
        </w:rPr>
      </w:pPr>
      <w:hyperlink w:anchor="_Toc4005083" w:history="1">
        <w:r w:rsidRPr="00E00609">
          <w:rPr>
            <w:rStyle w:val="ab"/>
            <w:rFonts w:asciiTheme="minorEastAsia" w:hAnsiTheme="minorEastAsia"/>
            <w:noProof/>
          </w:rPr>
          <w:t>6.1总体说明</w:t>
        </w:r>
        <w:r>
          <w:rPr>
            <w:noProof/>
            <w:webHidden/>
          </w:rPr>
          <w:tab/>
        </w:r>
        <w:r>
          <w:rPr>
            <w:noProof/>
            <w:webHidden/>
          </w:rPr>
          <w:fldChar w:fldCharType="begin"/>
        </w:r>
        <w:r>
          <w:rPr>
            <w:noProof/>
            <w:webHidden/>
          </w:rPr>
          <w:instrText xml:space="preserve"> PAGEREF _Toc4005083 \h </w:instrText>
        </w:r>
        <w:r>
          <w:rPr>
            <w:noProof/>
            <w:webHidden/>
          </w:rPr>
        </w:r>
        <w:r>
          <w:rPr>
            <w:noProof/>
            <w:webHidden/>
          </w:rPr>
          <w:fldChar w:fldCharType="separate"/>
        </w:r>
        <w:r>
          <w:rPr>
            <w:noProof/>
            <w:webHidden/>
          </w:rPr>
          <w:t>- 10 -</w:t>
        </w:r>
        <w:r>
          <w:rPr>
            <w:noProof/>
            <w:webHidden/>
          </w:rPr>
          <w:fldChar w:fldCharType="end"/>
        </w:r>
      </w:hyperlink>
    </w:p>
    <w:p w:rsidR="0015358F" w:rsidRDefault="0015358F">
      <w:pPr>
        <w:pStyle w:val="TOC3"/>
        <w:tabs>
          <w:tab w:val="right" w:leader="dot" w:pos="8963"/>
        </w:tabs>
        <w:rPr>
          <w:rFonts w:asciiTheme="minorHAnsi" w:eastAsiaTheme="minorEastAsia" w:hAnsiTheme="minorHAnsi" w:cstheme="minorBidi"/>
          <w:i w:val="0"/>
          <w:iCs w:val="0"/>
          <w:noProof/>
          <w:sz w:val="21"/>
          <w:szCs w:val="22"/>
        </w:rPr>
      </w:pPr>
      <w:hyperlink w:anchor="_Toc4005084" w:history="1">
        <w:r w:rsidRPr="00E00609">
          <w:rPr>
            <w:rStyle w:val="ab"/>
            <w:rFonts w:asciiTheme="minorEastAsia" w:hAnsiTheme="minorEastAsia"/>
            <w:noProof/>
          </w:rPr>
          <w:t>6.2结构描述</w:t>
        </w:r>
        <w:r>
          <w:rPr>
            <w:noProof/>
            <w:webHidden/>
          </w:rPr>
          <w:tab/>
        </w:r>
        <w:r>
          <w:rPr>
            <w:noProof/>
            <w:webHidden/>
          </w:rPr>
          <w:fldChar w:fldCharType="begin"/>
        </w:r>
        <w:r>
          <w:rPr>
            <w:noProof/>
            <w:webHidden/>
          </w:rPr>
          <w:instrText xml:space="preserve"> PAGEREF _Toc4005084 \h </w:instrText>
        </w:r>
        <w:r>
          <w:rPr>
            <w:noProof/>
            <w:webHidden/>
          </w:rPr>
        </w:r>
        <w:r>
          <w:rPr>
            <w:noProof/>
            <w:webHidden/>
          </w:rPr>
          <w:fldChar w:fldCharType="separate"/>
        </w:r>
        <w:r>
          <w:rPr>
            <w:noProof/>
            <w:webHidden/>
          </w:rPr>
          <w:t>- 11 -</w:t>
        </w:r>
        <w:r>
          <w:rPr>
            <w:noProof/>
            <w:webHidden/>
          </w:rPr>
          <w:fldChar w:fldCharType="end"/>
        </w:r>
      </w:hyperlink>
    </w:p>
    <w:p w:rsidR="0015358F" w:rsidRDefault="0015358F">
      <w:pPr>
        <w:pStyle w:val="TOC3"/>
        <w:tabs>
          <w:tab w:val="right" w:leader="dot" w:pos="8963"/>
        </w:tabs>
        <w:rPr>
          <w:rFonts w:asciiTheme="minorHAnsi" w:eastAsiaTheme="minorEastAsia" w:hAnsiTheme="minorHAnsi" w:cstheme="minorBidi"/>
          <w:i w:val="0"/>
          <w:iCs w:val="0"/>
          <w:noProof/>
          <w:sz w:val="21"/>
          <w:szCs w:val="22"/>
        </w:rPr>
      </w:pPr>
      <w:hyperlink w:anchor="_Toc4005085" w:history="1">
        <w:r w:rsidRPr="00E00609">
          <w:rPr>
            <w:rStyle w:val="ab"/>
            <w:rFonts w:asciiTheme="minorEastAsia" w:hAnsiTheme="minorEastAsia"/>
            <w:noProof/>
          </w:rPr>
          <w:t>6.3设备配置</w:t>
        </w:r>
        <w:r>
          <w:rPr>
            <w:noProof/>
            <w:webHidden/>
          </w:rPr>
          <w:tab/>
        </w:r>
        <w:r>
          <w:rPr>
            <w:noProof/>
            <w:webHidden/>
          </w:rPr>
          <w:fldChar w:fldCharType="begin"/>
        </w:r>
        <w:r>
          <w:rPr>
            <w:noProof/>
            <w:webHidden/>
          </w:rPr>
          <w:instrText xml:space="preserve"> PAGEREF _Toc4005085 \h </w:instrText>
        </w:r>
        <w:r>
          <w:rPr>
            <w:noProof/>
            <w:webHidden/>
          </w:rPr>
        </w:r>
        <w:r>
          <w:rPr>
            <w:noProof/>
            <w:webHidden/>
          </w:rPr>
          <w:fldChar w:fldCharType="separate"/>
        </w:r>
        <w:r>
          <w:rPr>
            <w:noProof/>
            <w:webHidden/>
          </w:rPr>
          <w:t>- 13 -</w:t>
        </w:r>
        <w:r>
          <w:rPr>
            <w:noProof/>
            <w:webHidden/>
          </w:rPr>
          <w:fldChar w:fldCharType="end"/>
        </w:r>
      </w:hyperlink>
    </w:p>
    <w:p w:rsidR="0015358F" w:rsidRDefault="0015358F">
      <w:pPr>
        <w:pStyle w:val="TOC1"/>
        <w:tabs>
          <w:tab w:val="right" w:leader="dot" w:pos="8963"/>
        </w:tabs>
        <w:rPr>
          <w:rFonts w:asciiTheme="minorHAnsi" w:eastAsiaTheme="minorEastAsia" w:hAnsiTheme="minorHAnsi" w:cstheme="minorBidi"/>
          <w:b w:val="0"/>
          <w:bCs w:val="0"/>
          <w:caps w:val="0"/>
          <w:noProof/>
          <w:sz w:val="21"/>
          <w:szCs w:val="22"/>
        </w:rPr>
      </w:pPr>
      <w:hyperlink w:anchor="_Toc4005086" w:history="1">
        <w:r w:rsidRPr="00E00609">
          <w:rPr>
            <w:rStyle w:val="ab"/>
            <w:rFonts w:asciiTheme="minorEastAsia" w:hAnsiTheme="minorEastAsia"/>
            <w:noProof/>
          </w:rPr>
          <w:t>7、布线系统施工方案</w:t>
        </w:r>
        <w:r>
          <w:rPr>
            <w:noProof/>
            <w:webHidden/>
          </w:rPr>
          <w:tab/>
        </w:r>
        <w:r>
          <w:rPr>
            <w:noProof/>
            <w:webHidden/>
          </w:rPr>
          <w:fldChar w:fldCharType="begin"/>
        </w:r>
        <w:r>
          <w:rPr>
            <w:noProof/>
            <w:webHidden/>
          </w:rPr>
          <w:instrText xml:space="preserve"> PAGEREF _Toc4005086 \h </w:instrText>
        </w:r>
        <w:r>
          <w:rPr>
            <w:noProof/>
            <w:webHidden/>
          </w:rPr>
        </w:r>
        <w:r>
          <w:rPr>
            <w:noProof/>
            <w:webHidden/>
          </w:rPr>
          <w:fldChar w:fldCharType="separate"/>
        </w:r>
        <w:r>
          <w:rPr>
            <w:noProof/>
            <w:webHidden/>
          </w:rPr>
          <w:t>- 42 -</w:t>
        </w:r>
        <w:r>
          <w:rPr>
            <w:noProof/>
            <w:webHidden/>
          </w:rPr>
          <w:fldChar w:fldCharType="end"/>
        </w:r>
      </w:hyperlink>
    </w:p>
    <w:p w:rsidR="0015358F" w:rsidRDefault="0015358F">
      <w:pPr>
        <w:pStyle w:val="TOC1"/>
        <w:tabs>
          <w:tab w:val="right" w:leader="dot" w:pos="8963"/>
        </w:tabs>
        <w:rPr>
          <w:rFonts w:asciiTheme="minorHAnsi" w:eastAsiaTheme="minorEastAsia" w:hAnsiTheme="minorHAnsi" w:cstheme="minorBidi"/>
          <w:b w:val="0"/>
          <w:bCs w:val="0"/>
          <w:caps w:val="0"/>
          <w:noProof/>
          <w:sz w:val="21"/>
          <w:szCs w:val="22"/>
        </w:rPr>
      </w:pPr>
      <w:hyperlink w:anchor="_Toc4005087" w:history="1">
        <w:r w:rsidRPr="00E00609">
          <w:rPr>
            <w:rStyle w:val="ab"/>
            <w:rFonts w:asciiTheme="minorEastAsia" w:hAnsiTheme="minorEastAsia"/>
            <w:noProof/>
          </w:rPr>
          <w:t>8、布线系统测试验收方案</w:t>
        </w:r>
        <w:r>
          <w:rPr>
            <w:noProof/>
            <w:webHidden/>
          </w:rPr>
          <w:tab/>
        </w:r>
        <w:r>
          <w:rPr>
            <w:noProof/>
            <w:webHidden/>
          </w:rPr>
          <w:fldChar w:fldCharType="begin"/>
        </w:r>
        <w:r>
          <w:rPr>
            <w:noProof/>
            <w:webHidden/>
          </w:rPr>
          <w:instrText xml:space="preserve"> PAGEREF _Toc4005087 \h </w:instrText>
        </w:r>
        <w:r>
          <w:rPr>
            <w:noProof/>
            <w:webHidden/>
          </w:rPr>
        </w:r>
        <w:r>
          <w:rPr>
            <w:noProof/>
            <w:webHidden/>
          </w:rPr>
          <w:fldChar w:fldCharType="separate"/>
        </w:r>
        <w:r>
          <w:rPr>
            <w:noProof/>
            <w:webHidden/>
          </w:rPr>
          <w:t>- 54 -</w:t>
        </w:r>
        <w:r>
          <w:rPr>
            <w:noProof/>
            <w:webHidden/>
          </w:rPr>
          <w:fldChar w:fldCharType="end"/>
        </w:r>
      </w:hyperlink>
    </w:p>
    <w:p w:rsidR="0015358F" w:rsidRDefault="0015358F">
      <w:pPr>
        <w:pStyle w:val="TOC1"/>
        <w:tabs>
          <w:tab w:val="right" w:leader="dot" w:pos="8963"/>
        </w:tabs>
        <w:rPr>
          <w:rFonts w:asciiTheme="minorHAnsi" w:eastAsiaTheme="minorEastAsia" w:hAnsiTheme="minorHAnsi" w:cstheme="minorBidi"/>
          <w:b w:val="0"/>
          <w:bCs w:val="0"/>
          <w:caps w:val="0"/>
          <w:noProof/>
          <w:sz w:val="21"/>
          <w:szCs w:val="22"/>
        </w:rPr>
      </w:pPr>
      <w:hyperlink w:anchor="_Toc4005088" w:history="1">
        <w:r w:rsidRPr="00E00609">
          <w:rPr>
            <w:rStyle w:val="ab"/>
            <w:rFonts w:asciiTheme="minorEastAsia" w:hAnsiTheme="minorEastAsia"/>
            <w:noProof/>
          </w:rPr>
          <w:t>9、人员培训及售后服务</w:t>
        </w:r>
        <w:r>
          <w:rPr>
            <w:noProof/>
            <w:webHidden/>
          </w:rPr>
          <w:tab/>
        </w:r>
        <w:r>
          <w:rPr>
            <w:noProof/>
            <w:webHidden/>
          </w:rPr>
          <w:fldChar w:fldCharType="begin"/>
        </w:r>
        <w:r>
          <w:rPr>
            <w:noProof/>
            <w:webHidden/>
          </w:rPr>
          <w:instrText xml:space="preserve"> PAGEREF _Toc4005088 \h </w:instrText>
        </w:r>
        <w:r>
          <w:rPr>
            <w:noProof/>
            <w:webHidden/>
          </w:rPr>
        </w:r>
        <w:r>
          <w:rPr>
            <w:noProof/>
            <w:webHidden/>
          </w:rPr>
          <w:fldChar w:fldCharType="separate"/>
        </w:r>
        <w:r>
          <w:rPr>
            <w:noProof/>
            <w:webHidden/>
          </w:rPr>
          <w:t>- 55 -</w:t>
        </w:r>
        <w:r>
          <w:rPr>
            <w:noProof/>
            <w:webHidden/>
          </w:rPr>
          <w:fldChar w:fldCharType="end"/>
        </w:r>
      </w:hyperlink>
    </w:p>
    <w:p w:rsidR="0015358F" w:rsidRDefault="0015358F">
      <w:pPr>
        <w:pStyle w:val="TOC1"/>
        <w:tabs>
          <w:tab w:val="right" w:leader="dot" w:pos="8963"/>
        </w:tabs>
        <w:rPr>
          <w:rFonts w:asciiTheme="minorHAnsi" w:eastAsiaTheme="minorEastAsia" w:hAnsiTheme="minorHAnsi" w:cstheme="minorBidi"/>
          <w:b w:val="0"/>
          <w:bCs w:val="0"/>
          <w:caps w:val="0"/>
          <w:noProof/>
          <w:sz w:val="21"/>
          <w:szCs w:val="22"/>
        </w:rPr>
      </w:pPr>
      <w:hyperlink w:anchor="_Toc4005089" w:history="1">
        <w:r w:rsidRPr="00E00609">
          <w:rPr>
            <w:rStyle w:val="ab"/>
            <w:rFonts w:asciiTheme="minorEastAsia" w:hAnsiTheme="minorEastAsia"/>
            <w:noProof/>
          </w:rPr>
          <w:t>10、综合布线解决方案配置清单（见附件）</w:t>
        </w:r>
        <w:r>
          <w:rPr>
            <w:noProof/>
            <w:webHidden/>
          </w:rPr>
          <w:tab/>
        </w:r>
        <w:r>
          <w:rPr>
            <w:noProof/>
            <w:webHidden/>
          </w:rPr>
          <w:fldChar w:fldCharType="begin"/>
        </w:r>
        <w:r>
          <w:rPr>
            <w:noProof/>
            <w:webHidden/>
          </w:rPr>
          <w:instrText xml:space="preserve"> PAGEREF _Toc4005089 \h </w:instrText>
        </w:r>
        <w:r>
          <w:rPr>
            <w:noProof/>
            <w:webHidden/>
          </w:rPr>
        </w:r>
        <w:r>
          <w:rPr>
            <w:noProof/>
            <w:webHidden/>
          </w:rPr>
          <w:fldChar w:fldCharType="separate"/>
        </w:r>
        <w:r>
          <w:rPr>
            <w:noProof/>
            <w:webHidden/>
          </w:rPr>
          <w:t>- 56 -</w:t>
        </w:r>
        <w:r>
          <w:rPr>
            <w:noProof/>
            <w:webHidden/>
          </w:rPr>
          <w:fldChar w:fldCharType="end"/>
        </w:r>
      </w:hyperlink>
    </w:p>
    <w:p w:rsidR="00D81D72" w:rsidRPr="00FB31DA" w:rsidRDefault="001E639C" w:rsidP="00BB784A">
      <w:pPr>
        <w:spacing w:line="360" w:lineRule="auto"/>
        <w:ind w:firstLineChars="200" w:firstLine="480"/>
        <w:rPr>
          <w:rFonts w:asciiTheme="minorEastAsia" w:eastAsiaTheme="minorEastAsia" w:hAnsiTheme="minorEastAsia"/>
          <w:sz w:val="36"/>
          <w:szCs w:val="36"/>
        </w:rPr>
        <w:sectPr w:rsidR="00D81D72" w:rsidRPr="00FB31DA" w:rsidSect="00E76B82">
          <w:headerReference w:type="even" r:id="rId8"/>
          <w:footerReference w:type="even" r:id="rId9"/>
          <w:footerReference w:type="first" r:id="rId10"/>
          <w:type w:val="continuous"/>
          <w:pgSz w:w="11906" w:h="16838"/>
          <w:pgMar w:top="1440" w:right="1133" w:bottom="1440" w:left="1800" w:header="851" w:footer="992" w:gutter="0"/>
          <w:pgNumType w:fmt="numberInDash" w:start="1"/>
          <w:cols w:space="425"/>
          <w:docGrid w:type="lines" w:linePitch="312"/>
        </w:sectPr>
      </w:pPr>
      <w:r w:rsidRPr="00FB31DA">
        <w:rPr>
          <w:rFonts w:asciiTheme="minorEastAsia" w:eastAsiaTheme="minorEastAsia" w:hAnsiTheme="minorEastAsia"/>
          <w:sz w:val="24"/>
        </w:rPr>
        <w:fldChar w:fldCharType="end"/>
      </w:r>
    </w:p>
    <w:p w:rsidR="00801450" w:rsidRPr="00FB31DA" w:rsidRDefault="00A604F1" w:rsidP="00801450">
      <w:pPr>
        <w:pStyle w:val="1"/>
        <w:spacing w:before="0" w:after="0" w:line="360" w:lineRule="auto"/>
        <w:rPr>
          <w:rFonts w:asciiTheme="minorEastAsia" w:eastAsiaTheme="minorEastAsia" w:hAnsiTheme="minorEastAsia"/>
          <w:sz w:val="28"/>
          <w:szCs w:val="28"/>
        </w:rPr>
      </w:pPr>
      <w:bookmarkStart w:id="1" w:name="_Toc322366883"/>
      <w:bookmarkStart w:id="2" w:name="_Toc4005077"/>
      <w:r w:rsidRPr="00FB31DA">
        <w:rPr>
          <w:rFonts w:asciiTheme="minorEastAsia" w:eastAsiaTheme="minorEastAsia" w:hAnsiTheme="minorEastAsia" w:hint="eastAsia"/>
          <w:sz w:val="28"/>
          <w:szCs w:val="28"/>
        </w:rPr>
        <w:lastRenderedPageBreak/>
        <w:t>1</w:t>
      </w:r>
      <w:r w:rsidR="00801450" w:rsidRPr="00FB31DA">
        <w:rPr>
          <w:rFonts w:asciiTheme="minorEastAsia" w:eastAsiaTheme="minorEastAsia" w:hAnsiTheme="minorEastAsia" w:hint="eastAsia"/>
          <w:sz w:val="28"/>
          <w:szCs w:val="28"/>
        </w:rPr>
        <w:t>、系统概述</w:t>
      </w:r>
      <w:bookmarkEnd w:id="1"/>
      <w:bookmarkEnd w:id="2"/>
    </w:p>
    <w:p w:rsidR="004467E7" w:rsidRPr="00FB31DA" w:rsidRDefault="004467E7" w:rsidP="004467E7">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随着全球计算机技术、现代通信技术的迅速发展，人们对信息的需求也是越来越强烈。这就导致具有楼宇管理自动化（BA，Building Automation）、通信自动化（CA，Communication Automation）、办公自动化（OA，Office Automation）功能的智能大楼在世界范围蓬勃兴起。而综合布线系统正是智能大楼内部各系统之间、内部系统与外界进行信息交换的硬件基础，它既使语音和数据通信设备、交换设备和其他信息管理系统彼此相连，又使这些设备与外部通信网络连接。楼宇综合布线系统（PDS）是现代化“信息高速公路”在现代大楼内的延伸。</w:t>
      </w:r>
    </w:p>
    <w:p w:rsidR="00232C1A" w:rsidRPr="00FB31DA" w:rsidRDefault="00232C1A" w:rsidP="00232C1A">
      <w:pPr>
        <w:widowControl/>
        <w:spacing w:line="360" w:lineRule="auto"/>
        <w:ind w:firstLineChars="200" w:firstLine="480"/>
        <w:jc w:val="left"/>
        <w:rPr>
          <w:rFonts w:asciiTheme="minorEastAsia" w:eastAsiaTheme="minorEastAsia" w:hAnsiTheme="minorEastAsia"/>
          <w:sz w:val="24"/>
        </w:rPr>
      </w:pPr>
      <w:r w:rsidRPr="00FB31DA">
        <w:rPr>
          <w:rFonts w:asciiTheme="minorEastAsia" w:eastAsiaTheme="minorEastAsia" w:hAnsiTheme="minorEastAsia"/>
          <w:sz w:val="24"/>
        </w:rPr>
        <w:t>在电磁干扰比较大的机场、地铁</w:t>
      </w:r>
      <w:r w:rsidRPr="00FB31DA">
        <w:rPr>
          <w:rFonts w:asciiTheme="minorEastAsia" w:eastAsiaTheme="minorEastAsia" w:hAnsiTheme="minorEastAsia" w:hint="eastAsia"/>
          <w:sz w:val="24"/>
        </w:rPr>
        <w:t>及工业建筑</w:t>
      </w:r>
      <w:r w:rsidRPr="00FB31DA">
        <w:rPr>
          <w:rFonts w:asciiTheme="minorEastAsia" w:eastAsiaTheme="minorEastAsia" w:hAnsiTheme="minorEastAsia"/>
          <w:sz w:val="24"/>
        </w:rPr>
        <w:t>;</w:t>
      </w:r>
    </w:p>
    <w:p w:rsidR="00232C1A" w:rsidRPr="00FB31DA" w:rsidRDefault="00232C1A" w:rsidP="00232C1A">
      <w:pPr>
        <w:widowControl/>
        <w:spacing w:line="360" w:lineRule="auto"/>
        <w:ind w:firstLineChars="200" w:firstLine="480"/>
        <w:jc w:val="left"/>
        <w:rPr>
          <w:rFonts w:asciiTheme="minorEastAsia" w:eastAsiaTheme="minorEastAsia" w:hAnsiTheme="minorEastAsia"/>
          <w:sz w:val="24"/>
        </w:rPr>
      </w:pPr>
      <w:r w:rsidRPr="00FB31DA">
        <w:rPr>
          <w:rFonts w:asciiTheme="minorEastAsia" w:eastAsiaTheme="minorEastAsia" w:hAnsiTheme="minorEastAsia"/>
          <w:sz w:val="24"/>
        </w:rPr>
        <w:t>在信息保密的公</w:t>
      </w:r>
      <w:r w:rsidRPr="00FB31DA">
        <w:rPr>
          <w:rFonts w:asciiTheme="minorEastAsia" w:eastAsiaTheme="minorEastAsia" w:hAnsiTheme="minorEastAsia" w:hint="eastAsia"/>
          <w:sz w:val="24"/>
        </w:rPr>
        <w:t>安</w:t>
      </w:r>
      <w:r w:rsidRPr="00FB31DA">
        <w:rPr>
          <w:rFonts w:asciiTheme="minorEastAsia" w:eastAsiaTheme="minorEastAsia" w:hAnsiTheme="minorEastAsia"/>
          <w:sz w:val="24"/>
        </w:rPr>
        <w:t>、检</w:t>
      </w:r>
      <w:r w:rsidRPr="00FB31DA">
        <w:rPr>
          <w:rFonts w:asciiTheme="minorEastAsia" w:eastAsiaTheme="minorEastAsia" w:hAnsiTheme="minorEastAsia" w:hint="eastAsia"/>
          <w:sz w:val="24"/>
        </w:rPr>
        <w:t>察院</w:t>
      </w:r>
      <w:r w:rsidRPr="00FB31DA">
        <w:rPr>
          <w:rFonts w:asciiTheme="minorEastAsia" w:eastAsiaTheme="minorEastAsia" w:hAnsiTheme="minorEastAsia"/>
          <w:sz w:val="24"/>
        </w:rPr>
        <w:t>、</w:t>
      </w:r>
      <w:r w:rsidRPr="00FB31DA">
        <w:rPr>
          <w:rFonts w:asciiTheme="minorEastAsia" w:eastAsiaTheme="minorEastAsia" w:hAnsiTheme="minorEastAsia" w:hint="eastAsia"/>
          <w:sz w:val="24"/>
        </w:rPr>
        <w:t>司</w:t>
      </w:r>
      <w:r w:rsidRPr="00FB31DA">
        <w:rPr>
          <w:rFonts w:asciiTheme="minorEastAsia" w:eastAsiaTheme="minorEastAsia" w:hAnsiTheme="minorEastAsia"/>
          <w:sz w:val="24"/>
        </w:rPr>
        <w:t>法机构</w:t>
      </w:r>
      <w:r w:rsidRPr="00FB31DA">
        <w:rPr>
          <w:rFonts w:asciiTheme="minorEastAsia" w:eastAsiaTheme="minorEastAsia" w:hAnsiTheme="minorEastAsia" w:hint="eastAsia"/>
          <w:sz w:val="24"/>
        </w:rPr>
        <w:t>；</w:t>
      </w:r>
    </w:p>
    <w:p w:rsidR="00232C1A" w:rsidRPr="00FB31DA" w:rsidRDefault="00232C1A" w:rsidP="00232C1A">
      <w:pPr>
        <w:widowControl/>
        <w:spacing w:line="360" w:lineRule="auto"/>
        <w:ind w:firstLineChars="200" w:firstLine="480"/>
        <w:jc w:val="left"/>
        <w:rPr>
          <w:rFonts w:asciiTheme="minorEastAsia" w:eastAsiaTheme="minorEastAsia" w:hAnsiTheme="minorEastAsia"/>
          <w:sz w:val="24"/>
        </w:rPr>
      </w:pPr>
      <w:r w:rsidRPr="00FB31DA">
        <w:rPr>
          <w:rFonts w:asciiTheme="minorEastAsia" w:eastAsiaTheme="minorEastAsia" w:hAnsiTheme="minorEastAsia" w:hint="eastAsia"/>
          <w:sz w:val="24"/>
        </w:rPr>
        <w:t>在</w:t>
      </w:r>
      <w:r w:rsidRPr="00FB31DA">
        <w:rPr>
          <w:rFonts w:asciiTheme="minorEastAsia" w:eastAsiaTheme="minorEastAsia" w:hAnsiTheme="minorEastAsia"/>
          <w:sz w:val="24"/>
        </w:rPr>
        <w:t>高科技研发机构</w:t>
      </w:r>
      <w:r w:rsidRPr="00FB31DA">
        <w:rPr>
          <w:rFonts w:asciiTheme="minorEastAsia" w:eastAsiaTheme="minorEastAsia" w:hAnsiTheme="minorEastAsia" w:hint="eastAsia"/>
          <w:sz w:val="24"/>
        </w:rPr>
        <w:t>；</w:t>
      </w:r>
    </w:p>
    <w:p w:rsidR="00232C1A" w:rsidRPr="00FB31DA" w:rsidRDefault="00232C1A" w:rsidP="00232C1A">
      <w:pPr>
        <w:widowControl/>
        <w:spacing w:line="360" w:lineRule="auto"/>
        <w:ind w:firstLineChars="200" w:firstLine="480"/>
        <w:jc w:val="left"/>
        <w:rPr>
          <w:rFonts w:asciiTheme="minorEastAsia" w:eastAsiaTheme="minorEastAsia" w:hAnsiTheme="minorEastAsia"/>
          <w:sz w:val="24"/>
        </w:rPr>
      </w:pPr>
      <w:r w:rsidRPr="00FB31DA">
        <w:rPr>
          <w:rFonts w:asciiTheme="minorEastAsia" w:eastAsiaTheme="minorEastAsia" w:hAnsiTheme="minorEastAsia" w:hint="eastAsia"/>
          <w:sz w:val="24"/>
        </w:rPr>
        <w:t>在</w:t>
      </w:r>
      <w:r w:rsidRPr="00FB31DA">
        <w:rPr>
          <w:rFonts w:asciiTheme="minorEastAsia" w:eastAsiaTheme="minorEastAsia" w:hAnsiTheme="minorEastAsia"/>
          <w:sz w:val="24"/>
        </w:rPr>
        <w:t>严格限制电磁干扰的医院</w:t>
      </w:r>
      <w:r w:rsidRPr="00FB31DA">
        <w:rPr>
          <w:rFonts w:asciiTheme="minorEastAsia" w:eastAsiaTheme="minorEastAsia" w:hAnsiTheme="minorEastAsia" w:hint="eastAsia"/>
          <w:sz w:val="24"/>
        </w:rPr>
        <w:t>；</w:t>
      </w:r>
    </w:p>
    <w:p w:rsidR="00232C1A" w:rsidRPr="00FB31DA" w:rsidRDefault="00232C1A" w:rsidP="00232C1A">
      <w:pPr>
        <w:widowControl/>
        <w:spacing w:line="360" w:lineRule="auto"/>
        <w:ind w:firstLineChars="200" w:firstLine="480"/>
        <w:jc w:val="left"/>
        <w:rPr>
          <w:rFonts w:asciiTheme="minorEastAsia" w:eastAsiaTheme="minorEastAsia" w:hAnsiTheme="minorEastAsia"/>
          <w:sz w:val="24"/>
        </w:rPr>
      </w:pPr>
      <w:r w:rsidRPr="00FB31DA">
        <w:rPr>
          <w:rFonts w:asciiTheme="minorEastAsia" w:eastAsiaTheme="minorEastAsia" w:hAnsiTheme="minorEastAsia" w:hint="eastAsia"/>
          <w:sz w:val="24"/>
        </w:rPr>
        <w:t>以上场所</w:t>
      </w:r>
      <w:r w:rsidRPr="00FB31DA">
        <w:rPr>
          <w:rFonts w:asciiTheme="minorEastAsia" w:eastAsiaTheme="minorEastAsia" w:hAnsiTheme="minorEastAsia"/>
          <w:sz w:val="24"/>
        </w:rPr>
        <w:t>人们对于整个网络的安全可靠性的要求更加迫切。</w:t>
      </w:r>
    </w:p>
    <w:p w:rsidR="00A257FE" w:rsidRDefault="000F74DD" w:rsidP="00F17BF2">
      <w:pPr>
        <w:widowControl/>
        <w:spacing w:line="360" w:lineRule="auto"/>
        <w:ind w:firstLineChars="200" w:firstLine="480"/>
        <w:jc w:val="left"/>
        <w:rPr>
          <w:rFonts w:asciiTheme="minorEastAsia" w:eastAsiaTheme="minorEastAsia" w:hAnsiTheme="minorEastAsia"/>
          <w:sz w:val="24"/>
        </w:rPr>
      </w:pPr>
      <w:r w:rsidRPr="00F36A33">
        <w:rPr>
          <w:rFonts w:ascii="Arial Unicode MS" w:eastAsia="Arial Unicode MS" w:hAnsi="Arial Unicode MS" w:cs="Arial Unicode MS" w:hint="eastAsia"/>
          <w:sz w:val="24"/>
        </w:rPr>
        <w:t>LINKBASIC</w:t>
      </w:r>
      <w:r w:rsidRPr="00FB31DA">
        <w:rPr>
          <w:rFonts w:asciiTheme="minorEastAsia" w:eastAsiaTheme="minorEastAsia" w:hAnsiTheme="minorEastAsia" w:hint="eastAsia"/>
          <w:sz w:val="24"/>
        </w:rPr>
        <w:t>兰贝</w:t>
      </w:r>
      <w:r w:rsidRPr="00FB31DA">
        <w:rPr>
          <w:rFonts w:asciiTheme="minorEastAsia" w:eastAsiaTheme="minorEastAsia" w:hAnsiTheme="minorEastAsia"/>
          <w:sz w:val="24"/>
        </w:rPr>
        <w:t>六类屏蔽布线系统是一整套端到端的系统解决方案，系统各个部件经过严格的设计和生产，通过了最严格的六类部件测试，链路及信道性能超过</w:t>
      </w:r>
      <w:r w:rsidR="003C3A5E" w:rsidRPr="008160A2">
        <w:rPr>
          <w:rFonts w:asciiTheme="minorEastAsia" w:eastAsiaTheme="minorEastAsia" w:hAnsiTheme="minorEastAsia"/>
          <w:color w:val="FF0000"/>
          <w:sz w:val="24"/>
        </w:rPr>
        <w:t>ISO/IEC11801</w:t>
      </w:r>
      <w:r w:rsidR="003C3A5E">
        <w:rPr>
          <w:rFonts w:asciiTheme="minorEastAsia" w:eastAsiaTheme="minorEastAsia" w:hAnsiTheme="minorEastAsia" w:hint="eastAsia"/>
          <w:color w:val="FF0000"/>
          <w:sz w:val="24"/>
        </w:rPr>
        <w:t>:</w:t>
      </w:r>
      <w:r w:rsidR="003C3A5E" w:rsidRPr="008160A2">
        <w:rPr>
          <w:rFonts w:asciiTheme="minorEastAsia" w:eastAsiaTheme="minorEastAsia" w:hAnsiTheme="minorEastAsia" w:hint="eastAsia"/>
          <w:color w:val="FF0000"/>
          <w:sz w:val="24"/>
        </w:rPr>
        <w:t>2008</w:t>
      </w:r>
      <w:r w:rsidR="003C3A5E" w:rsidRPr="00FB31DA">
        <w:rPr>
          <w:rFonts w:asciiTheme="minorEastAsia" w:eastAsiaTheme="minorEastAsia" w:hAnsiTheme="minorEastAsia"/>
          <w:sz w:val="24"/>
        </w:rPr>
        <w:t>及</w:t>
      </w:r>
      <w:r w:rsidR="003C3A5E">
        <w:rPr>
          <w:rFonts w:ascii="宋体" w:hAnsi="宋体"/>
          <w:color w:val="FF0000"/>
          <w:sz w:val="24"/>
        </w:rPr>
        <w:t>ANSI/TIA</w:t>
      </w:r>
      <w:r w:rsidR="001F71C7">
        <w:rPr>
          <w:rFonts w:ascii="宋体" w:hAnsi="宋体"/>
          <w:color w:val="FF0000"/>
          <w:sz w:val="24"/>
        </w:rPr>
        <w:t>-568-C</w:t>
      </w:r>
      <w:r w:rsidR="001F71C7">
        <w:rPr>
          <w:rFonts w:ascii="宋体" w:hAnsi="宋体" w:hint="eastAsia"/>
          <w:color w:val="FF0000"/>
          <w:sz w:val="24"/>
        </w:rPr>
        <w:t>-</w:t>
      </w:r>
      <w:r w:rsidR="003C3A5E" w:rsidRPr="008160A2">
        <w:rPr>
          <w:rFonts w:ascii="宋体" w:hAnsi="宋体"/>
          <w:color w:val="FF0000"/>
          <w:sz w:val="24"/>
        </w:rPr>
        <w:t>2009</w:t>
      </w:r>
      <w:r w:rsidRPr="00FB31DA">
        <w:rPr>
          <w:rFonts w:asciiTheme="minorEastAsia" w:eastAsiaTheme="minorEastAsia" w:hAnsiTheme="minorEastAsia"/>
          <w:sz w:val="24"/>
        </w:rPr>
        <w:t>要求，满足用户对于安全可靠性的要求。</w:t>
      </w:r>
    </w:p>
    <w:p w:rsidR="00A257FE" w:rsidRDefault="00A257FE" w:rsidP="00A257FE">
      <w:pPr>
        <w:widowControl/>
        <w:spacing w:line="360" w:lineRule="auto"/>
        <w:ind w:firstLineChars="200" w:firstLine="480"/>
        <w:jc w:val="left"/>
        <w:rPr>
          <w:rFonts w:asciiTheme="minorEastAsia" w:eastAsiaTheme="minorEastAsia" w:hAnsiTheme="minorEastAsia"/>
          <w:sz w:val="24"/>
        </w:rPr>
      </w:pPr>
    </w:p>
    <w:p w:rsidR="00A257FE" w:rsidRDefault="00A257FE" w:rsidP="00A257FE">
      <w:pPr>
        <w:widowControl/>
        <w:spacing w:line="360" w:lineRule="auto"/>
        <w:ind w:firstLineChars="200" w:firstLine="480"/>
        <w:jc w:val="left"/>
        <w:rPr>
          <w:rFonts w:asciiTheme="minorEastAsia" w:eastAsiaTheme="minorEastAsia" w:hAnsiTheme="minorEastAsia"/>
          <w:sz w:val="24"/>
        </w:rPr>
      </w:pPr>
    </w:p>
    <w:p w:rsidR="00A257FE" w:rsidRDefault="00A257FE" w:rsidP="00A257FE">
      <w:pPr>
        <w:widowControl/>
        <w:spacing w:line="360" w:lineRule="auto"/>
        <w:ind w:firstLineChars="200" w:firstLine="480"/>
        <w:jc w:val="left"/>
        <w:rPr>
          <w:rFonts w:asciiTheme="minorEastAsia" w:eastAsiaTheme="minorEastAsia" w:hAnsiTheme="minorEastAsia"/>
          <w:sz w:val="24"/>
        </w:rPr>
      </w:pPr>
    </w:p>
    <w:p w:rsidR="00A257FE" w:rsidRDefault="00A257FE" w:rsidP="00A257FE">
      <w:pPr>
        <w:widowControl/>
        <w:spacing w:line="360" w:lineRule="auto"/>
        <w:ind w:firstLineChars="200" w:firstLine="480"/>
        <w:jc w:val="left"/>
        <w:rPr>
          <w:rFonts w:asciiTheme="minorEastAsia" w:eastAsiaTheme="minorEastAsia" w:hAnsiTheme="minorEastAsia"/>
          <w:sz w:val="24"/>
        </w:rPr>
      </w:pPr>
    </w:p>
    <w:p w:rsidR="00A257FE" w:rsidRDefault="00A257FE" w:rsidP="00A257FE">
      <w:pPr>
        <w:widowControl/>
        <w:spacing w:line="360" w:lineRule="auto"/>
        <w:ind w:firstLineChars="200" w:firstLine="480"/>
        <w:jc w:val="left"/>
        <w:rPr>
          <w:rFonts w:asciiTheme="minorEastAsia" w:eastAsiaTheme="minorEastAsia" w:hAnsiTheme="minorEastAsia"/>
          <w:sz w:val="24"/>
        </w:rPr>
      </w:pPr>
    </w:p>
    <w:p w:rsidR="00A257FE" w:rsidRDefault="00A257FE" w:rsidP="00A257FE">
      <w:pPr>
        <w:widowControl/>
        <w:spacing w:line="360" w:lineRule="auto"/>
        <w:ind w:firstLineChars="200" w:firstLine="480"/>
        <w:jc w:val="left"/>
        <w:rPr>
          <w:rFonts w:asciiTheme="minorEastAsia" w:eastAsiaTheme="minorEastAsia" w:hAnsiTheme="minorEastAsia"/>
          <w:sz w:val="24"/>
        </w:rPr>
      </w:pPr>
    </w:p>
    <w:p w:rsidR="00A257FE" w:rsidRDefault="00A257FE" w:rsidP="00A257FE">
      <w:pPr>
        <w:widowControl/>
        <w:spacing w:line="360" w:lineRule="auto"/>
        <w:ind w:firstLineChars="200" w:firstLine="480"/>
        <w:jc w:val="left"/>
        <w:rPr>
          <w:rFonts w:asciiTheme="minorEastAsia" w:eastAsiaTheme="minorEastAsia" w:hAnsiTheme="minorEastAsia"/>
          <w:sz w:val="24"/>
        </w:rPr>
      </w:pPr>
    </w:p>
    <w:p w:rsidR="00A257FE" w:rsidRDefault="00A257FE" w:rsidP="00A257FE">
      <w:pPr>
        <w:widowControl/>
        <w:spacing w:line="360" w:lineRule="auto"/>
        <w:ind w:firstLineChars="200" w:firstLine="480"/>
        <w:jc w:val="left"/>
        <w:rPr>
          <w:rFonts w:asciiTheme="minorEastAsia" w:eastAsiaTheme="minorEastAsia" w:hAnsiTheme="minorEastAsia"/>
          <w:sz w:val="24"/>
        </w:rPr>
      </w:pPr>
    </w:p>
    <w:p w:rsidR="00A257FE" w:rsidRDefault="00A257FE" w:rsidP="00A257FE">
      <w:pPr>
        <w:widowControl/>
        <w:spacing w:line="360" w:lineRule="auto"/>
        <w:ind w:firstLineChars="200" w:firstLine="480"/>
        <w:jc w:val="left"/>
        <w:rPr>
          <w:rFonts w:asciiTheme="minorEastAsia" w:eastAsiaTheme="minorEastAsia" w:hAnsiTheme="minorEastAsia"/>
          <w:sz w:val="24"/>
        </w:rPr>
      </w:pPr>
    </w:p>
    <w:p w:rsidR="00A257FE" w:rsidRDefault="00A257FE" w:rsidP="00A257FE">
      <w:pPr>
        <w:widowControl/>
        <w:spacing w:line="360" w:lineRule="auto"/>
        <w:ind w:firstLineChars="200" w:firstLine="480"/>
        <w:jc w:val="left"/>
        <w:rPr>
          <w:rFonts w:asciiTheme="minorEastAsia" w:eastAsiaTheme="minorEastAsia" w:hAnsiTheme="minorEastAsia"/>
          <w:sz w:val="24"/>
        </w:rPr>
      </w:pPr>
    </w:p>
    <w:p w:rsidR="00A257FE" w:rsidRDefault="00A257FE" w:rsidP="00A257FE">
      <w:pPr>
        <w:widowControl/>
        <w:spacing w:line="360" w:lineRule="auto"/>
        <w:ind w:firstLineChars="200" w:firstLine="480"/>
        <w:jc w:val="left"/>
        <w:rPr>
          <w:rFonts w:asciiTheme="minorEastAsia" w:eastAsiaTheme="minorEastAsia" w:hAnsiTheme="minorEastAsia"/>
          <w:sz w:val="24"/>
        </w:rPr>
      </w:pPr>
    </w:p>
    <w:p w:rsidR="00A257FE" w:rsidRDefault="00A257FE" w:rsidP="00A257FE">
      <w:pPr>
        <w:widowControl/>
        <w:spacing w:line="360" w:lineRule="auto"/>
        <w:ind w:firstLineChars="200" w:firstLine="480"/>
        <w:jc w:val="left"/>
        <w:rPr>
          <w:rFonts w:asciiTheme="minorEastAsia" w:eastAsiaTheme="minorEastAsia" w:hAnsiTheme="minorEastAsia"/>
          <w:sz w:val="24"/>
        </w:rPr>
      </w:pPr>
    </w:p>
    <w:p w:rsidR="00A257FE" w:rsidRDefault="00A257FE" w:rsidP="00A257FE">
      <w:pPr>
        <w:widowControl/>
        <w:spacing w:line="360" w:lineRule="auto"/>
        <w:ind w:firstLineChars="200" w:firstLine="480"/>
        <w:jc w:val="left"/>
        <w:rPr>
          <w:rFonts w:asciiTheme="minorEastAsia" w:eastAsiaTheme="minorEastAsia" w:hAnsiTheme="minorEastAsia"/>
          <w:sz w:val="24"/>
        </w:rPr>
      </w:pPr>
    </w:p>
    <w:p w:rsidR="00801450" w:rsidRPr="00FB31DA" w:rsidRDefault="00A604F1" w:rsidP="00A257FE">
      <w:pPr>
        <w:pStyle w:val="1"/>
        <w:spacing w:before="0" w:after="0" w:line="360" w:lineRule="auto"/>
        <w:rPr>
          <w:rFonts w:asciiTheme="minorEastAsia" w:eastAsiaTheme="minorEastAsia" w:hAnsiTheme="minorEastAsia"/>
          <w:sz w:val="28"/>
          <w:szCs w:val="28"/>
        </w:rPr>
      </w:pPr>
      <w:bookmarkStart w:id="3" w:name="_Toc4005078"/>
      <w:r w:rsidRPr="00FB31DA">
        <w:rPr>
          <w:rFonts w:asciiTheme="minorEastAsia" w:eastAsiaTheme="minorEastAsia" w:hAnsiTheme="minorEastAsia" w:hint="eastAsia"/>
          <w:sz w:val="28"/>
          <w:szCs w:val="28"/>
        </w:rPr>
        <w:lastRenderedPageBreak/>
        <w:t>2</w:t>
      </w:r>
      <w:r w:rsidR="00801450" w:rsidRPr="00FB31DA">
        <w:rPr>
          <w:rFonts w:asciiTheme="minorEastAsia" w:eastAsiaTheme="minorEastAsia" w:hAnsiTheme="minorEastAsia" w:hint="eastAsia"/>
          <w:sz w:val="28"/>
          <w:szCs w:val="28"/>
        </w:rPr>
        <w:t>、</w:t>
      </w:r>
      <w:r w:rsidR="003D60D3" w:rsidRPr="00FB31DA">
        <w:rPr>
          <w:rFonts w:asciiTheme="minorEastAsia" w:eastAsiaTheme="minorEastAsia" w:hAnsiTheme="minorEastAsia" w:hint="eastAsia"/>
          <w:sz w:val="28"/>
          <w:szCs w:val="28"/>
        </w:rPr>
        <w:t>本方案设计遵</w:t>
      </w:r>
      <w:r w:rsidR="003D60D3" w:rsidRPr="00FB31DA">
        <w:rPr>
          <w:rFonts w:asciiTheme="minorEastAsia" w:eastAsiaTheme="minorEastAsia" w:hAnsiTheme="minorEastAsia"/>
          <w:sz w:val="28"/>
          <w:szCs w:val="28"/>
        </w:rPr>
        <w:t>循</w:t>
      </w:r>
      <w:r w:rsidR="00801450" w:rsidRPr="00FB31DA">
        <w:rPr>
          <w:rFonts w:asciiTheme="minorEastAsia" w:eastAsiaTheme="minorEastAsia" w:hAnsiTheme="minorEastAsia" w:hint="eastAsia"/>
          <w:sz w:val="28"/>
          <w:szCs w:val="28"/>
        </w:rPr>
        <w:t>设计依据</w:t>
      </w:r>
      <w:r w:rsidR="003D60D3" w:rsidRPr="00FB31DA">
        <w:rPr>
          <w:rFonts w:asciiTheme="minorEastAsia" w:eastAsiaTheme="minorEastAsia" w:hAnsiTheme="minorEastAsia" w:hint="eastAsia"/>
          <w:sz w:val="28"/>
          <w:szCs w:val="28"/>
        </w:rPr>
        <w:t>和标准</w:t>
      </w:r>
      <w:bookmarkEnd w:id="3"/>
    </w:p>
    <w:p w:rsidR="003C3A5E" w:rsidRPr="00FB31DA" w:rsidRDefault="003C3A5E" w:rsidP="003C3A5E">
      <w:pPr>
        <w:pStyle w:val="list1"/>
        <w:numPr>
          <w:ilvl w:val="0"/>
          <w:numId w:val="16"/>
        </w:numPr>
        <w:ind w:left="846"/>
        <w:rPr>
          <w:rFonts w:asciiTheme="minorEastAsia" w:eastAsiaTheme="minorEastAsia" w:hAnsiTheme="minorEastAsia" w:cs="Arial"/>
          <w:szCs w:val="24"/>
        </w:rPr>
      </w:pPr>
      <w:r w:rsidRPr="00FB31DA">
        <w:rPr>
          <w:rFonts w:asciiTheme="minorEastAsia" w:eastAsiaTheme="minorEastAsia" w:hAnsiTheme="minorEastAsia" w:cs="Arial" w:hint="eastAsia"/>
          <w:szCs w:val="24"/>
          <w:u w:val="single"/>
        </w:rPr>
        <w:t xml:space="preserve">          </w:t>
      </w:r>
      <w:r>
        <w:rPr>
          <w:rFonts w:asciiTheme="minorEastAsia" w:eastAsiaTheme="minorEastAsia" w:hAnsiTheme="minorEastAsia" w:cs="Arial" w:hint="eastAsia"/>
          <w:szCs w:val="24"/>
          <w:u w:val="single"/>
        </w:rPr>
        <w:t xml:space="preserve">               </w:t>
      </w:r>
      <w:r w:rsidRPr="00FB31DA">
        <w:rPr>
          <w:rFonts w:asciiTheme="minorEastAsia" w:eastAsiaTheme="minorEastAsia" w:hAnsiTheme="minorEastAsia" w:cs="Arial" w:hint="eastAsia"/>
          <w:szCs w:val="24"/>
        </w:rPr>
        <w:t>业主的招标文件要求；</w:t>
      </w:r>
    </w:p>
    <w:p w:rsidR="003C3A5E" w:rsidRPr="006E6359" w:rsidRDefault="003C3A5E" w:rsidP="003C3A5E">
      <w:pPr>
        <w:pStyle w:val="list1"/>
        <w:numPr>
          <w:ilvl w:val="0"/>
          <w:numId w:val="16"/>
        </w:numPr>
        <w:ind w:left="846"/>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GB50311-200</w:t>
      </w:r>
      <w:r>
        <w:rPr>
          <w:rFonts w:asciiTheme="minorEastAsia" w:eastAsiaTheme="minorEastAsia" w:hAnsiTheme="minorEastAsia" w:hint="eastAsia"/>
          <w:color w:val="FF0000"/>
        </w:rPr>
        <w:t xml:space="preserve">7             </w:t>
      </w:r>
      <w:r w:rsidRPr="006E6359">
        <w:rPr>
          <w:rFonts w:asciiTheme="minorEastAsia" w:eastAsiaTheme="minorEastAsia" w:hAnsiTheme="minorEastAsia"/>
          <w:color w:val="FF0000"/>
        </w:rPr>
        <w:t>综合布线系统工程设计规范</w:t>
      </w:r>
      <w:r w:rsidRPr="006E6359">
        <w:rPr>
          <w:rFonts w:asciiTheme="minorEastAsia" w:eastAsiaTheme="minorEastAsia" w:hAnsiTheme="minorEastAsia" w:hint="eastAsia"/>
          <w:color w:val="FF0000"/>
        </w:rPr>
        <w:t>；</w:t>
      </w:r>
    </w:p>
    <w:p w:rsidR="003C3A5E" w:rsidRPr="006E6359" w:rsidRDefault="003C3A5E" w:rsidP="003C3A5E">
      <w:pPr>
        <w:pStyle w:val="list1"/>
        <w:numPr>
          <w:ilvl w:val="0"/>
          <w:numId w:val="16"/>
        </w:numPr>
        <w:ind w:left="846"/>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GB50312-200</w:t>
      </w:r>
      <w:r>
        <w:rPr>
          <w:rFonts w:asciiTheme="minorEastAsia" w:eastAsiaTheme="minorEastAsia" w:hAnsiTheme="minorEastAsia" w:cs="Arial" w:hint="eastAsia"/>
          <w:color w:val="FF0000"/>
          <w:szCs w:val="24"/>
        </w:rPr>
        <w:t xml:space="preserve">7             </w:t>
      </w:r>
      <w:r w:rsidRPr="006E6359">
        <w:rPr>
          <w:rFonts w:asciiTheme="minorEastAsia" w:eastAsiaTheme="minorEastAsia" w:hAnsiTheme="minorEastAsia" w:cs="Arial"/>
          <w:color w:val="FF0000"/>
          <w:szCs w:val="24"/>
        </w:rPr>
        <w:t>综合布线系统工程验收规范</w:t>
      </w:r>
      <w:r w:rsidRPr="006E6359">
        <w:rPr>
          <w:rFonts w:asciiTheme="minorEastAsia" w:eastAsiaTheme="minorEastAsia" w:hAnsiTheme="minorEastAsia" w:cs="Arial" w:hint="eastAsia"/>
          <w:color w:val="FF0000"/>
          <w:szCs w:val="24"/>
        </w:rPr>
        <w:t>；</w:t>
      </w:r>
    </w:p>
    <w:p w:rsidR="003C3A5E" w:rsidRPr="00FB31DA" w:rsidRDefault="003C3A5E" w:rsidP="003C3A5E">
      <w:pPr>
        <w:pStyle w:val="list1"/>
        <w:numPr>
          <w:ilvl w:val="0"/>
          <w:numId w:val="16"/>
        </w:numPr>
        <w:ind w:left="846"/>
        <w:rPr>
          <w:rFonts w:asciiTheme="minorEastAsia" w:eastAsiaTheme="minorEastAsia" w:hAnsiTheme="minorEastAsia" w:cs="Arial"/>
          <w:szCs w:val="24"/>
        </w:rPr>
      </w:pPr>
      <w:r w:rsidRPr="00FB31DA">
        <w:rPr>
          <w:rFonts w:asciiTheme="minorEastAsia" w:eastAsiaTheme="minorEastAsia" w:hAnsiTheme="minorEastAsia" w:cs="Arial"/>
          <w:szCs w:val="24"/>
        </w:rPr>
        <w:t>YD/T926 1997</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大楼通信综合布线系统行业标准</w:t>
      </w:r>
      <w:r w:rsidRPr="00FB31DA">
        <w:rPr>
          <w:rFonts w:asciiTheme="minorEastAsia" w:eastAsiaTheme="minorEastAsia" w:hAnsiTheme="minorEastAsia" w:cs="Arial" w:hint="eastAsia"/>
          <w:szCs w:val="24"/>
        </w:rPr>
        <w:t>；</w:t>
      </w:r>
    </w:p>
    <w:p w:rsidR="003C3A5E" w:rsidRPr="00FB31DA" w:rsidRDefault="003C3A5E" w:rsidP="003C3A5E">
      <w:pPr>
        <w:pStyle w:val="list1"/>
        <w:numPr>
          <w:ilvl w:val="0"/>
          <w:numId w:val="16"/>
        </w:numPr>
        <w:ind w:left="846"/>
        <w:rPr>
          <w:rFonts w:asciiTheme="minorEastAsia" w:eastAsiaTheme="minorEastAsia" w:hAnsiTheme="minorEastAsia" w:cs="Arial"/>
          <w:szCs w:val="24"/>
        </w:rPr>
      </w:pPr>
      <w:r>
        <w:rPr>
          <w:rFonts w:asciiTheme="minorEastAsia" w:eastAsiaTheme="minorEastAsia" w:hAnsiTheme="minorEastAsia" w:cs="Arial" w:hint="eastAsia"/>
          <w:szCs w:val="24"/>
        </w:rPr>
        <w:t xml:space="preserve">YD_T 926.1-2009          </w:t>
      </w:r>
      <w:r w:rsidRPr="00FB31DA">
        <w:rPr>
          <w:rFonts w:asciiTheme="minorEastAsia" w:eastAsiaTheme="minorEastAsia" w:hAnsiTheme="minorEastAsia" w:cs="Arial" w:hint="eastAsia"/>
          <w:szCs w:val="24"/>
        </w:rPr>
        <w:t>大楼通信综合布线系统；</w:t>
      </w:r>
    </w:p>
    <w:p w:rsidR="003C3A5E" w:rsidRPr="006E6359" w:rsidRDefault="003C3A5E" w:rsidP="003C3A5E">
      <w:pPr>
        <w:pStyle w:val="list1"/>
        <w:numPr>
          <w:ilvl w:val="0"/>
          <w:numId w:val="16"/>
        </w:numPr>
        <w:ind w:left="846"/>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GB50314-20</w:t>
      </w:r>
      <w:r w:rsidRPr="006E6359">
        <w:rPr>
          <w:rFonts w:asciiTheme="minorEastAsia" w:eastAsiaTheme="minorEastAsia" w:hAnsiTheme="minorEastAsia" w:cs="Arial" w:hint="eastAsia"/>
          <w:color w:val="FF0000"/>
          <w:szCs w:val="24"/>
        </w:rPr>
        <w:t>12</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智能建筑设计标准</w:t>
      </w:r>
      <w:r w:rsidRPr="006E6359">
        <w:rPr>
          <w:rFonts w:asciiTheme="minorEastAsia" w:eastAsiaTheme="minorEastAsia" w:hAnsiTheme="minorEastAsia" w:cs="Arial" w:hint="eastAsia"/>
          <w:color w:val="FF0000"/>
          <w:szCs w:val="24"/>
        </w:rPr>
        <w:t>；</w:t>
      </w:r>
    </w:p>
    <w:p w:rsidR="003C3A5E" w:rsidRPr="00FB31DA" w:rsidRDefault="003C3A5E" w:rsidP="003C3A5E">
      <w:pPr>
        <w:pStyle w:val="list1"/>
        <w:numPr>
          <w:ilvl w:val="0"/>
          <w:numId w:val="16"/>
        </w:numPr>
        <w:ind w:left="846"/>
        <w:rPr>
          <w:rFonts w:asciiTheme="minorEastAsia" w:eastAsiaTheme="minorEastAsia" w:hAnsiTheme="minorEastAsia" w:cs="Arial"/>
          <w:szCs w:val="24"/>
        </w:rPr>
      </w:pPr>
      <w:r w:rsidRPr="00FB31DA">
        <w:rPr>
          <w:rFonts w:asciiTheme="minorEastAsia" w:eastAsiaTheme="minorEastAsia" w:hAnsiTheme="minorEastAsia" w:cs="Arial"/>
          <w:szCs w:val="24"/>
        </w:rPr>
        <w:t>GBJ42-81</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工业企业通信设计规范</w:t>
      </w:r>
      <w:r w:rsidRPr="00FB31DA">
        <w:rPr>
          <w:rFonts w:asciiTheme="minorEastAsia" w:eastAsiaTheme="minorEastAsia" w:hAnsiTheme="minorEastAsia" w:cs="Arial" w:hint="eastAsia"/>
          <w:szCs w:val="24"/>
        </w:rPr>
        <w:t>；</w:t>
      </w:r>
    </w:p>
    <w:p w:rsidR="003C3A5E" w:rsidRPr="00FB31DA" w:rsidRDefault="003C3A5E" w:rsidP="003C3A5E">
      <w:pPr>
        <w:pStyle w:val="list1"/>
        <w:numPr>
          <w:ilvl w:val="0"/>
          <w:numId w:val="16"/>
        </w:numPr>
        <w:ind w:left="846"/>
        <w:rPr>
          <w:rFonts w:asciiTheme="minorEastAsia" w:eastAsiaTheme="minorEastAsia" w:hAnsiTheme="minorEastAsia" w:cs="Arial"/>
          <w:szCs w:val="24"/>
        </w:rPr>
      </w:pPr>
      <w:r w:rsidRPr="00FB31DA">
        <w:rPr>
          <w:rFonts w:asciiTheme="minorEastAsia" w:eastAsiaTheme="minorEastAsia" w:hAnsiTheme="minorEastAsia" w:cs="Arial"/>
          <w:szCs w:val="24"/>
        </w:rPr>
        <w:t>GBJ79-85</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工业企业通讯接地设计规范</w:t>
      </w:r>
      <w:r w:rsidRPr="00FB31DA">
        <w:rPr>
          <w:rFonts w:asciiTheme="minorEastAsia" w:eastAsiaTheme="minorEastAsia" w:hAnsiTheme="minorEastAsia" w:cs="Arial" w:hint="eastAsia"/>
          <w:szCs w:val="24"/>
        </w:rPr>
        <w:t>；</w:t>
      </w:r>
    </w:p>
    <w:p w:rsidR="003C3A5E" w:rsidRPr="00FB31DA" w:rsidRDefault="003C3A5E" w:rsidP="003C3A5E">
      <w:pPr>
        <w:pStyle w:val="list1"/>
        <w:numPr>
          <w:ilvl w:val="0"/>
          <w:numId w:val="16"/>
        </w:numPr>
        <w:ind w:left="846"/>
        <w:rPr>
          <w:rFonts w:asciiTheme="minorEastAsia" w:eastAsiaTheme="minorEastAsia" w:hAnsiTheme="minorEastAsia" w:cs="Arial"/>
          <w:szCs w:val="24"/>
        </w:rPr>
      </w:pPr>
      <w:r w:rsidRPr="00FB31DA">
        <w:rPr>
          <w:rFonts w:asciiTheme="minorEastAsia" w:eastAsiaTheme="minorEastAsia" w:hAnsiTheme="minorEastAsia" w:cs="Arial"/>
          <w:szCs w:val="24"/>
        </w:rPr>
        <w:t>JGJ/T16-92</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民用建筑电气设计规范</w:t>
      </w:r>
      <w:r w:rsidRPr="00FB31DA">
        <w:rPr>
          <w:rFonts w:asciiTheme="minorEastAsia" w:eastAsiaTheme="minorEastAsia" w:hAnsiTheme="minorEastAsia" w:cs="Arial" w:hint="eastAsia"/>
          <w:szCs w:val="24"/>
        </w:rPr>
        <w:t>；</w:t>
      </w:r>
    </w:p>
    <w:p w:rsidR="003C3A5E" w:rsidRPr="00FB31DA" w:rsidRDefault="003C3A5E" w:rsidP="003C3A5E">
      <w:pPr>
        <w:pStyle w:val="list1"/>
        <w:numPr>
          <w:ilvl w:val="0"/>
          <w:numId w:val="16"/>
        </w:numPr>
        <w:ind w:left="846"/>
        <w:rPr>
          <w:rFonts w:asciiTheme="minorEastAsia" w:eastAsiaTheme="minorEastAsia" w:hAnsiTheme="minorEastAsia" w:cs="Arial"/>
          <w:szCs w:val="24"/>
        </w:rPr>
      </w:pPr>
      <w:r w:rsidRPr="00FB31DA">
        <w:rPr>
          <w:rFonts w:asciiTheme="minorEastAsia" w:eastAsiaTheme="minorEastAsia" w:hAnsiTheme="minorEastAsia" w:cs="Arial"/>
          <w:szCs w:val="24"/>
        </w:rPr>
        <w:t>J</w:t>
      </w:r>
      <w:r>
        <w:rPr>
          <w:rFonts w:asciiTheme="minorEastAsia" w:eastAsiaTheme="minorEastAsia" w:hAnsiTheme="minorEastAsia" w:cs="Arial"/>
          <w:szCs w:val="24"/>
        </w:rPr>
        <w:t>GJ16-200</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民用建筑电气设计规范</w:t>
      </w:r>
      <w:r w:rsidRPr="00FB31DA">
        <w:rPr>
          <w:rFonts w:asciiTheme="minorEastAsia" w:eastAsiaTheme="minorEastAsia" w:hAnsiTheme="minorEastAsia" w:cs="Arial" w:hint="eastAsia"/>
          <w:szCs w:val="24"/>
        </w:rPr>
        <w:t>；</w:t>
      </w:r>
    </w:p>
    <w:p w:rsidR="003C3A5E" w:rsidRPr="00FB31DA" w:rsidRDefault="003C3A5E" w:rsidP="003C3A5E">
      <w:pPr>
        <w:pStyle w:val="list1"/>
        <w:numPr>
          <w:ilvl w:val="0"/>
          <w:numId w:val="16"/>
        </w:numPr>
        <w:ind w:left="846"/>
        <w:rPr>
          <w:rFonts w:asciiTheme="minorEastAsia" w:eastAsiaTheme="minorEastAsia" w:hAnsiTheme="minorEastAsia" w:cs="Arial"/>
          <w:szCs w:val="24"/>
        </w:rPr>
      </w:pPr>
      <w:r w:rsidRPr="00FB31DA">
        <w:rPr>
          <w:rFonts w:asciiTheme="minorEastAsia" w:eastAsiaTheme="minorEastAsia" w:hAnsiTheme="minorEastAsia" w:cs="Arial"/>
          <w:szCs w:val="24"/>
        </w:rPr>
        <w:t>GB50016-2006</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建筑设计防火规范</w:t>
      </w:r>
      <w:r w:rsidRPr="00FB31DA">
        <w:rPr>
          <w:rFonts w:asciiTheme="minorEastAsia" w:eastAsiaTheme="minorEastAsia" w:hAnsiTheme="minorEastAsia" w:cs="Arial" w:hint="eastAsia"/>
          <w:szCs w:val="24"/>
        </w:rPr>
        <w:t>；</w:t>
      </w:r>
    </w:p>
    <w:p w:rsidR="003C3A5E" w:rsidRPr="00FB31DA" w:rsidRDefault="003C3A5E" w:rsidP="003C3A5E">
      <w:pPr>
        <w:pStyle w:val="list1"/>
        <w:numPr>
          <w:ilvl w:val="0"/>
          <w:numId w:val="16"/>
        </w:numPr>
        <w:ind w:left="846"/>
        <w:rPr>
          <w:rFonts w:asciiTheme="minorEastAsia" w:eastAsiaTheme="minorEastAsia" w:hAnsiTheme="minorEastAsia" w:cs="Arial"/>
          <w:szCs w:val="24"/>
        </w:rPr>
      </w:pPr>
      <w:r w:rsidRPr="00FB31DA">
        <w:rPr>
          <w:rFonts w:asciiTheme="minorEastAsia" w:eastAsiaTheme="minorEastAsia" w:hAnsiTheme="minorEastAsia" w:cs="Arial"/>
          <w:szCs w:val="24"/>
        </w:rPr>
        <w:t>GB50045-95</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高层民用建筑设计防火规范</w:t>
      </w:r>
    </w:p>
    <w:p w:rsidR="003C3A5E" w:rsidRPr="00FB31DA" w:rsidRDefault="003C3A5E" w:rsidP="003C3A5E">
      <w:pPr>
        <w:numPr>
          <w:ilvl w:val="0"/>
          <w:numId w:val="16"/>
        </w:numPr>
        <w:spacing w:before="50" w:after="50" w:line="360" w:lineRule="auto"/>
        <w:ind w:left="846"/>
        <w:rPr>
          <w:rFonts w:asciiTheme="minorEastAsia" w:eastAsiaTheme="minorEastAsia" w:hAnsiTheme="minorEastAsia"/>
          <w:sz w:val="24"/>
        </w:rPr>
      </w:pPr>
      <w:r>
        <w:rPr>
          <w:rFonts w:asciiTheme="minorEastAsia" w:eastAsiaTheme="minorEastAsia" w:hAnsiTheme="minorEastAsia" w:hint="eastAsia"/>
          <w:sz w:val="24"/>
        </w:rPr>
        <w:t xml:space="preserve">GBJ42-81                 </w:t>
      </w:r>
      <w:r w:rsidRPr="00FB31DA">
        <w:rPr>
          <w:rFonts w:asciiTheme="minorEastAsia" w:eastAsiaTheme="minorEastAsia" w:hAnsiTheme="minorEastAsia" w:hint="eastAsia"/>
          <w:sz w:val="24"/>
        </w:rPr>
        <w:t>工业企业通信设计规范</w:t>
      </w:r>
    </w:p>
    <w:p w:rsidR="003C3A5E" w:rsidRPr="006E6359" w:rsidRDefault="003C3A5E" w:rsidP="003C3A5E">
      <w:pPr>
        <w:pStyle w:val="list1"/>
        <w:numPr>
          <w:ilvl w:val="0"/>
          <w:numId w:val="16"/>
        </w:numPr>
        <w:ind w:left="846"/>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ISO/IEC 11801:2002</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用户建筑综合布线</w:t>
      </w:r>
      <w:r w:rsidRPr="006E6359">
        <w:rPr>
          <w:rFonts w:asciiTheme="minorEastAsia" w:eastAsiaTheme="minorEastAsia" w:hAnsiTheme="minorEastAsia" w:cs="Arial" w:hint="eastAsia"/>
          <w:color w:val="FF0000"/>
          <w:szCs w:val="24"/>
        </w:rPr>
        <w:t>；</w:t>
      </w:r>
    </w:p>
    <w:p w:rsidR="003C3A5E" w:rsidRPr="006E6359" w:rsidRDefault="003C3A5E" w:rsidP="003C3A5E">
      <w:pPr>
        <w:pStyle w:val="list1"/>
        <w:numPr>
          <w:ilvl w:val="0"/>
          <w:numId w:val="16"/>
        </w:numPr>
        <w:ind w:left="846"/>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ISO/IEC 11801:200</w:t>
      </w:r>
      <w:r w:rsidRPr="006E6359">
        <w:rPr>
          <w:rFonts w:asciiTheme="minorEastAsia" w:eastAsiaTheme="minorEastAsia" w:hAnsiTheme="minorEastAsia" w:cs="Arial" w:hint="eastAsia"/>
          <w:color w:val="FF0000"/>
          <w:szCs w:val="24"/>
        </w:rPr>
        <w:t>8</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用户建筑综合布线</w:t>
      </w:r>
      <w:r w:rsidRPr="006E6359">
        <w:rPr>
          <w:rFonts w:asciiTheme="minorEastAsia" w:eastAsiaTheme="minorEastAsia" w:hAnsiTheme="minorEastAsia" w:cs="Arial" w:hint="eastAsia"/>
          <w:color w:val="FF0000"/>
          <w:szCs w:val="24"/>
        </w:rPr>
        <w:t xml:space="preserve"> 修正案一</w:t>
      </w:r>
    </w:p>
    <w:p w:rsidR="003C3A5E" w:rsidRPr="006E6359" w:rsidRDefault="003C3A5E" w:rsidP="003C3A5E">
      <w:pPr>
        <w:pStyle w:val="list1"/>
        <w:numPr>
          <w:ilvl w:val="0"/>
          <w:numId w:val="16"/>
        </w:numPr>
        <w:ind w:left="846"/>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ANSI/</w:t>
      </w:r>
      <w:r w:rsidRPr="006E6359">
        <w:rPr>
          <w:rFonts w:asciiTheme="minorEastAsia" w:eastAsiaTheme="minorEastAsia" w:hAnsiTheme="minorEastAsia" w:cs="Arial"/>
          <w:color w:val="FF0000"/>
          <w:szCs w:val="24"/>
        </w:rPr>
        <w:t>TIA</w:t>
      </w:r>
      <w:r w:rsidRPr="006E6359">
        <w:rPr>
          <w:rFonts w:asciiTheme="minorEastAsia" w:eastAsiaTheme="minorEastAsia" w:hAnsiTheme="minorEastAsia" w:cs="Arial" w:hint="eastAsia"/>
          <w:color w:val="FF0000"/>
          <w:szCs w:val="24"/>
        </w:rPr>
        <w:t>-</w:t>
      </w:r>
      <w:r w:rsidRPr="006E6359">
        <w:rPr>
          <w:rFonts w:asciiTheme="minorEastAsia" w:eastAsiaTheme="minorEastAsia" w:hAnsiTheme="minorEastAsia" w:cs="Arial"/>
          <w:color w:val="FF0000"/>
          <w:szCs w:val="24"/>
        </w:rPr>
        <w:t>568</w:t>
      </w:r>
      <w:r w:rsidR="001F71C7">
        <w:rPr>
          <w:rFonts w:asciiTheme="minorEastAsia" w:eastAsiaTheme="minorEastAsia" w:hAnsiTheme="minorEastAsia" w:cs="Arial" w:hint="eastAsia"/>
          <w:color w:val="FF0000"/>
          <w:szCs w:val="24"/>
        </w:rPr>
        <w:t>-C-</w:t>
      </w:r>
      <w:r w:rsidRPr="006E6359">
        <w:rPr>
          <w:rFonts w:asciiTheme="minorEastAsia" w:eastAsiaTheme="minorEastAsia" w:hAnsiTheme="minorEastAsia" w:cs="Arial" w:hint="eastAsia"/>
          <w:color w:val="FF0000"/>
          <w:szCs w:val="24"/>
        </w:rPr>
        <w:t>2009</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商业建筑电信布线标准</w:t>
      </w:r>
      <w:r w:rsidRPr="006E6359">
        <w:rPr>
          <w:rFonts w:asciiTheme="minorEastAsia" w:eastAsiaTheme="minorEastAsia" w:hAnsiTheme="minorEastAsia" w:cs="Arial" w:hint="eastAsia"/>
          <w:color w:val="FF0000"/>
          <w:szCs w:val="24"/>
        </w:rPr>
        <w:t>；</w:t>
      </w:r>
    </w:p>
    <w:p w:rsidR="003C3A5E" w:rsidRPr="006E6359" w:rsidRDefault="003C3A5E" w:rsidP="003C3A5E">
      <w:pPr>
        <w:pStyle w:val="list1"/>
        <w:numPr>
          <w:ilvl w:val="0"/>
          <w:numId w:val="16"/>
        </w:numPr>
        <w:ind w:left="846"/>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ANSI/</w:t>
      </w:r>
      <w:r w:rsidRPr="006E6359">
        <w:rPr>
          <w:rFonts w:asciiTheme="minorEastAsia" w:eastAsiaTheme="minorEastAsia" w:hAnsiTheme="minorEastAsia" w:cs="Arial"/>
          <w:color w:val="FF0000"/>
          <w:szCs w:val="24"/>
        </w:rPr>
        <w:t>TIA</w:t>
      </w:r>
      <w:r w:rsidRPr="006E6359">
        <w:rPr>
          <w:rFonts w:asciiTheme="minorEastAsia" w:eastAsiaTheme="minorEastAsia" w:hAnsiTheme="minorEastAsia" w:cs="Arial" w:hint="eastAsia"/>
          <w:color w:val="FF0000"/>
          <w:szCs w:val="24"/>
        </w:rPr>
        <w:t>-</w:t>
      </w:r>
      <w:r>
        <w:rPr>
          <w:rFonts w:asciiTheme="minorEastAsia" w:eastAsiaTheme="minorEastAsia" w:hAnsiTheme="minorEastAsia" w:cs="Arial"/>
          <w:color w:val="FF0000"/>
          <w:szCs w:val="24"/>
        </w:rPr>
        <w:t>56</w:t>
      </w:r>
      <w:r>
        <w:rPr>
          <w:rFonts w:asciiTheme="minorEastAsia" w:eastAsiaTheme="minorEastAsia" w:hAnsiTheme="minorEastAsia" w:cs="Arial" w:hint="eastAsia"/>
          <w:color w:val="FF0000"/>
          <w:szCs w:val="24"/>
        </w:rPr>
        <w:t>9-B</w:t>
      </w:r>
      <w:r w:rsidR="001F71C7">
        <w:rPr>
          <w:rFonts w:asciiTheme="minorEastAsia" w:eastAsiaTheme="minorEastAsia" w:hAnsiTheme="minorEastAsia" w:cs="Arial" w:hint="eastAsia"/>
          <w:color w:val="FF0000"/>
          <w:szCs w:val="24"/>
        </w:rPr>
        <w:t>-</w:t>
      </w:r>
      <w:r w:rsidRPr="006E6359">
        <w:rPr>
          <w:rFonts w:asciiTheme="minorEastAsia" w:eastAsiaTheme="minorEastAsia" w:hAnsiTheme="minorEastAsia" w:cs="Arial" w:hint="eastAsia"/>
          <w:color w:val="FF0000"/>
          <w:szCs w:val="24"/>
        </w:rPr>
        <w:t>200</w:t>
      </w:r>
      <w:r>
        <w:rPr>
          <w:rFonts w:asciiTheme="minorEastAsia" w:eastAsiaTheme="minorEastAsia" w:hAnsiTheme="minorEastAsia" w:cs="Arial" w:hint="eastAsia"/>
          <w:color w:val="FF0000"/>
          <w:szCs w:val="24"/>
        </w:rPr>
        <w:t>4</w:t>
      </w:r>
      <w:r w:rsidRPr="006E6359">
        <w:rPr>
          <w:rFonts w:asciiTheme="minorEastAsia" w:eastAsiaTheme="minorEastAsia" w:hAnsiTheme="minorEastAsia" w:cs="Arial" w:hint="eastAsia"/>
          <w:color w:val="FF0000"/>
          <w:szCs w:val="24"/>
        </w:rPr>
        <w:t xml:space="preserve"> </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商务建筑物电信</w:t>
      </w:r>
      <w:r w:rsidRPr="006E6359">
        <w:rPr>
          <w:rFonts w:asciiTheme="minorEastAsia" w:eastAsiaTheme="minorEastAsia" w:hAnsiTheme="minorEastAsia" w:cs="Arial" w:hint="eastAsia"/>
          <w:color w:val="FF0000"/>
          <w:szCs w:val="24"/>
        </w:rPr>
        <w:t>通道和空间标准；</w:t>
      </w:r>
    </w:p>
    <w:p w:rsidR="003C3A5E" w:rsidRPr="006E6359" w:rsidRDefault="003C3A5E" w:rsidP="003C3A5E">
      <w:pPr>
        <w:pStyle w:val="list1"/>
        <w:numPr>
          <w:ilvl w:val="0"/>
          <w:numId w:val="16"/>
        </w:numPr>
        <w:ind w:left="846"/>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ANSI/TIA-606-A</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商业建筑电信基础</w:t>
      </w:r>
      <w:r w:rsidRPr="006E6359">
        <w:rPr>
          <w:rFonts w:asciiTheme="minorEastAsia" w:eastAsiaTheme="minorEastAsia" w:hAnsiTheme="minorEastAsia" w:cs="Arial" w:hint="eastAsia"/>
          <w:color w:val="FF0000"/>
          <w:szCs w:val="24"/>
        </w:rPr>
        <w:t>设施</w:t>
      </w:r>
      <w:r w:rsidRPr="006E6359">
        <w:rPr>
          <w:rFonts w:asciiTheme="minorEastAsia" w:eastAsiaTheme="minorEastAsia" w:hAnsiTheme="minorEastAsia" w:cs="Arial"/>
          <w:color w:val="FF0000"/>
          <w:szCs w:val="24"/>
        </w:rPr>
        <w:t>的管理标准</w:t>
      </w:r>
      <w:r w:rsidRPr="006E6359">
        <w:rPr>
          <w:rFonts w:asciiTheme="minorEastAsia" w:eastAsiaTheme="minorEastAsia" w:hAnsiTheme="minorEastAsia" w:cs="Arial" w:hint="eastAsia"/>
          <w:color w:val="FF0000"/>
          <w:szCs w:val="24"/>
        </w:rPr>
        <w:t>；</w:t>
      </w:r>
    </w:p>
    <w:p w:rsidR="003C3A5E" w:rsidRPr="006E6359" w:rsidRDefault="003C3A5E" w:rsidP="003C3A5E">
      <w:pPr>
        <w:pStyle w:val="list1"/>
        <w:numPr>
          <w:ilvl w:val="0"/>
          <w:numId w:val="16"/>
        </w:numPr>
        <w:ind w:left="846"/>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J-STD-</w:t>
      </w:r>
      <w:r w:rsidRPr="006E6359">
        <w:rPr>
          <w:rFonts w:asciiTheme="minorEastAsia" w:eastAsiaTheme="minorEastAsia" w:hAnsiTheme="minorEastAsia" w:cs="Arial"/>
          <w:color w:val="FF0000"/>
          <w:szCs w:val="24"/>
        </w:rPr>
        <w:t>607</w:t>
      </w:r>
      <w:r w:rsidRPr="006E6359">
        <w:rPr>
          <w:rFonts w:asciiTheme="minorEastAsia" w:eastAsiaTheme="minorEastAsia" w:hAnsiTheme="minorEastAsia" w:cs="Arial" w:hint="eastAsia"/>
          <w:color w:val="FF0000"/>
          <w:szCs w:val="24"/>
        </w:rPr>
        <w:t>-A</w:t>
      </w:r>
      <w:r w:rsidRPr="006E6359">
        <w:rPr>
          <w:rFonts w:asciiTheme="minorEastAsia" w:eastAsiaTheme="minorEastAsia" w:hAnsiTheme="minorEastAsia" w:cs="Arial" w:hint="eastAsia"/>
          <w:color w:val="FF0000"/>
          <w:szCs w:val="24"/>
        </w:rPr>
        <w:tab/>
      </w:r>
      <w:r>
        <w:rPr>
          <w:rFonts w:asciiTheme="minorEastAsia" w:eastAsiaTheme="minorEastAsia" w:hAnsiTheme="minorEastAsia" w:cs="Arial" w:hint="eastAsia"/>
          <w:color w:val="FF0000"/>
          <w:szCs w:val="24"/>
        </w:rPr>
        <w:t xml:space="preserve">           商业建筑</w:t>
      </w:r>
      <w:r w:rsidRPr="006E6359">
        <w:rPr>
          <w:rFonts w:asciiTheme="minorEastAsia" w:eastAsiaTheme="minorEastAsia" w:hAnsiTheme="minorEastAsia" w:cs="Arial" w:hint="eastAsia"/>
          <w:color w:val="FF0000"/>
          <w:szCs w:val="24"/>
        </w:rPr>
        <w:t>接地和保护连接需求标准；</w:t>
      </w:r>
    </w:p>
    <w:p w:rsidR="003C3A5E" w:rsidRPr="00BB4FF5" w:rsidRDefault="003C3A5E" w:rsidP="003C3A5E">
      <w:pPr>
        <w:pStyle w:val="list1"/>
        <w:numPr>
          <w:ilvl w:val="0"/>
          <w:numId w:val="16"/>
        </w:numPr>
        <w:ind w:left="846"/>
        <w:rPr>
          <w:rFonts w:asciiTheme="minorEastAsia" w:eastAsiaTheme="minorEastAsia" w:hAnsiTheme="minorEastAsia" w:cs="Arial"/>
          <w:color w:val="FF0000"/>
          <w:szCs w:val="24"/>
        </w:rPr>
      </w:pPr>
      <w:r w:rsidRPr="00BB4FF5">
        <w:rPr>
          <w:rFonts w:asciiTheme="minorEastAsia" w:eastAsiaTheme="minorEastAsia" w:hAnsiTheme="minorEastAsia" w:cs="Arial" w:hint="eastAsia"/>
          <w:color w:val="FF0000"/>
          <w:szCs w:val="24"/>
        </w:rPr>
        <w:t>ANSI/TIA</w:t>
      </w:r>
      <w:r w:rsidRPr="00BB4FF5">
        <w:rPr>
          <w:rFonts w:asciiTheme="minorEastAsia" w:eastAsiaTheme="minorEastAsia" w:hAnsiTheme="minorEastAsia" w:cs="Arial"/>
          <w:color w:val="FF0000"/>
          <w:szCs w:val="24"/>
        </w:rPr>
        <w:t xml:space="preserve"> TSB95</w:t>
      </w:r>
      <w:r w:rsidRPr="00BB4FF5">
        <w:rPr>
          <w:rFonts w:asciiTheme="minorEastAsia" w:eastAsiaTheme="minorEastAsia" w:hAnsiTheme="minorEastAsia" w:cs="Arial"/>
          <w:color w:val="FF0000"/>
          <w:szCs w:val="24"/>
        </w:rPr>
        <w:tab/>
      </w:r>
      <w:r>
        <w:rPr>
          <w:rFonts w:asciiTheme="minorEastAsia" w:eastAsiaTheme="minorEastAsia" w:hAnsiTheme="minorEastAsia" w:cs="Arial" w:hint="eastAsia"/>
          <w:color w:val="FF0000"/>
          <w:szCs w:val="24"/>
        </w:rPr>
        <w:t xml:space="preserve">       商业</w:t>
      </w:r>
      <w:r>
        <w:rPr>
          <w:rFonts w:asciiTheme="minorEastAsia" w:eastAsiaTheme="minorEastAsia" w:hAnsiTheme="minorEastAsia" w:cs="Arial"/>
          <w:color w:val="FF0000"/>
          <w:szCs w:val="24"/>
        </w:rPr>
        <w:t>建筑</w:t>
      </w:r>
      <w:r w:rsidRPr="00BB4FF5">
        <w:rPr>
          <w:rFonts w:asciiTheme="minorEastAsia" w:eastAsiaTheme="minorEastAsia" w:hAnsiTheme="minorEastAsia" w:cs="Arial"/>
          <w:color w:val="FF0000"/>
          <w:szCs w:val="24"/>
        </w:rPr>
        <w:t>电信布线测试标准</w:t>
      </w:r>
      <w:r w:rsidRPr="00BB4FF5">
        <w:rPr>
          <w:rFonts w:asciiTheme="minorEastAsia" w:eastAsiaTheme="minorEastAsia" w:hAnsiTheme="minorEastAsia" w:cs="Arial" w:hint="eastAsia"/>
          <w:color w:val="FF0000"/>
          <w:szCs w:val="24"/>
        </w:rPr>
        <w:t>；</w:t>
      </w:r>
    </w:p>
    <w:p w:rsidR="003C3A5E" w:rsidRPr="00BB4FF5" w:rsidRDefault="003C3A5E" w:rsidP="003C3A5E">
      <w:pPr>
        <w:pStyle w:val="list1"/>
        <w:numPr>
          <w:ilvl w:val="0"/>
          <w:numId w:val="16"/>
        </w:numPr>
        <w:ind w:left="846"/>
        <w:rPr>
          <w:rFonts w:asciiTheme="minorEastAsia" w:eastAsiaTheme="minorEastAsia" w:hAnsiTheme="minorEastAsia" w:cs="Arial"/>
          <w:color w:val="FF0000"/>
          <w:szCs w:val="24"/>
        </w:rPr>
      </w:pPr>
      <w:r w:rsidRPr="00BB4FF5">
        <w:rPr>
          <w:rFonts w:asciiTheme="minorEastAsia" w:eastAsiaTheme="minorEastAsia" w:hAnsiTheme="minorEastAsia" w:cs="Arial" w:hint="eastAsia"/>
          <w:color w:val="FF0000"/>
          <w:szCs w:val="24"/>
        </w:rPr>
        <w:t>ANSI/TIA</w:t>
      </w:r>
      <w:r w:rsidRPr="00BB4FF5">
        <w:rPr>
          <w:rFonts w:asciiTheme="minorEastAsia" w:eastAsiaTheme="minorEastAsia" w:hAnsiTheme="minorEastAsia" w:cs="Arial"/>
          <w:color w:val="FF0000"/>
          <w:szCs w:val="24"/>
        </w:rPr>
        <w:t xml:space="preserve"> TSB72</w:t>
      </w:r>
      <w:r w:rsidRPr="00BB4FF5">
        <w:rPr>
          <w:rFonts w:asciiTheme="minorEastAsia" w:eastAsiaTheme="minorEastAsia" w:hAnsiTheme="minorEastAsia" w:cs="Arial"/>
          <w:color w:val="FF0000"/>
          <w:szCs w:val="24"/>
        </w:rPr>
        <w:tab/>
      </w:r>
      <w:r>
        <w:rPr>
          <w:rFonts w:asciiTheme="minorEastAsia" w:eastAsiaTheme="minorEastAsia" w:hAnsiTheme="minorEastAsia" w:cs="Arial" w:hint="eastAsia"/>
          <w:color w:val="FF0000"/>
          <w:szCs w:val="24"/>
        </w:rPr>
        <w:t xml:space="preserve">       </w:t>
      </w:r>
      <w:r w:rsidRPr="00BB4FF5">
        <w:rPr>
          <w:rFonts w:asciiTheme="minorEastAsia" w:eastAsiaTheme="minorEastAsia" w:hAnsiTheme="minorEastAsia" w:cs="Arial"/>
          <w:color w:val="FF0000"/>
          <w:szCs w:val="24"/>
        </w:rPr>
        <w:t>集中光纤布线指导原则</w:t>
      </w:r>
      <w:r w:rsidRPr="00BB4FF5">
        <w:rPr>
          <w:rFonts w:asciiTheme="minorEastAsia" w:eastAsiaTheme="minorEastAsia" w:hAnsiTheme="minorEastAsia" w:cs="Arial" w:hint="eastAsia"/>
          <w:color w:val="FF0000"/>
          <w:szCs w:val="24"/>
        </w:rPr>
        <w:t>；</w:t>
      </w:r>
    </w:p>
    <w:p w:rsidR="003C3A5E" w:rsidRDefault="003C3A5E" w:rsidP="003C3A5E">
      <w:pPr>
        <w:pStyle w:val="list1"/>
        <w:numPr>
          <w:ilvl w:val="0"/>
          <w:numId w:val="16"/>
        </w:numPr>
        <w:ind w:left="846"/>
        <w:rPr>
          <w:rFonts w:asciiTheme="minorEastAsia" w:eastAsiaTheme="minorEastAsia" w:hAnsiTheme="minorEastAsia" w:cs="Arial"/>
          <w:bCs/>
          <w:szCs w:val="24"/>
        </w:rPr>
      </w:pPr>
      <w:r w:rsidRPr="00FB31DA">
        <w:rPr>
          <w:rFonts w:asciiTheme="minorEastAsia" w:eastAsiaTheme="minorEastAsia" w:hAnsiTheme="minorEastAsia" w:cs="Arial"/>
          <w:bCs/>
          <w:szCs w:val="24"/>
        </w:rPr>
        <w:t>TSB-67/95</w:t>
      </w:r>
      <w:r>
        <w:rPr>
          <w:rFonts w:asciiTheme="minorEastAsia" w:eastAsiaTheme="minorEastAsia" w:hAnsiTheme="minorEastAsia" w:cs="Arial" w:hint="eastAsia"/>
          <w:bCs/>
          <w:szCs w:val="24"/>
        </w:rPr>
        <w:t xml:space="preserve">                </w:t>
      </w:r>
      <w:r w:rsidRPr="00FB31DA">
        <w:rPr>
          <w:rFonts w:asciiTheme="minorEastAsia" w:eastAsiaTheme="minorEastAsia" w:hAnsiTheme="minorEastAsia" w:cs="Arial" w:hint="eastAsia"/>
          <w:bCs/>
          <w:szCs w:val="24"/>
        </w:rPr>
        <w:t>双绞线布线系统现场测试规范</w:t>
      </w:r>
    </w:p>
    <w:p w:rsidR="009D5397" w:rsidRPr="00FB31DA" w:rsidRDefault="009D5397" w:rsidP="009D5397">
      <w:pPr>
        <w:snapToGrid w:val="0"/>
        <w:spacing w:line="500" w:lineRule="exact"/>
        <w:rPr>
          <w:rFonts w:asciiTheme="minorEastAsia" w:eastAsiaTheme="minorEastAsia" w:hAnsiTheme="minorEastAsia"/>
          <w:kern w:val="44"/>
          <w:sz w:val="24"/>
        </w:rPr>
      </w:pPr>
    </w:p>
    <w:p w:rsidR="009D5397" w:rsidRPr="00FB31DA" w:rsidRDefault="009D5397" w:rsidP="009D5397">
      <w:pPr>
        <w:snapToGrid w:val="0"/>
        <w:spacing w:line="500" w:lineRule="exact"/>
        <w:rPr>
          <w:rFonts w:asciiTheme="minorEastAsia" w:eastAsiaTheme="minorEastAsia" w:hAnsiTheme="minorEastAsia"/>
          <w:kern w:val="44"/>
          <w:sz w:val="24"/>
        </w:rPr>
      </w:pPr>
    </w:p>
    <w:p w:rsidR="00C6570C" w:rsidRPr="00FB31DA" w:rsidRDefault="00C6570C" w:rsidP="009D5397">
      <w:pPr>
        <w:snapToGrid w:val="0"/>
        <w:spacing w:line="500" w:lineRule="exact"/>
        <w:rPr>
          <w:rFonts w:asciiTheme="minorEastAsia" w:eastAsiaTheme="minorEastAsia" w:hAnsiTheme="minorEastAsia"/>
          <w:kern w:val="44"/>
          <w:sz w:val="24"/>
        </w:rPr>
      </w:pPr>
    </w:p>
    <w:p w:rsidR="009D5397" w:rsidRPr="00FB31DA" w:rsidRDefault="009D5397" w:rsidP="009D5397">
      <w:pPr>
        <w:snapToGrid w:val="0"/>
        <w:spacing w:line="500" w:lineRule="exact"/>
        <w:rPr>
          <w:rFonts w:asciiTheme="minorEastAsia" w:eastAsiaTheme="minorEastAsia" w:hAnsiTheme="minorEastAsia"/>
          <w:kern w:val="44"/>
          <w:sz w:val="24"/>
        </w:rPr>
      </w:pPr>
    </w:p>
    <w:p w:rsidR="00801450" w:rsidRPr="00FB31DA" w:rsidRDefault="00CB3483" w:rsidP="00801450">
      <w:pPr>
        <w:pStyle w:val="1"/>
        <w:spacing w:before="0" w:after="0" w:line="360" w:lineRule="auto"/>
        <w:rPr>
          <w:rFonts w:asciiTheme="minorEastAsia" w:eastAsiaTheme="minorEastAsia" w:hAnsiTheme="minorEastAsia"/>
          <w:sz w:val="28"/>
          <w:szCs w:val="28"/>
        </w:rPr>
      </w:pPr>
      <w:r w:rsidRPr="00FB31DA">
        <w:rPr>
          <w:rFonts w:asciiTheme="minorEastAsia" w:eastAsiaTheme="minorEastAsia" w:hAnsiTheme="minorEastAsia"/>
          <w:sz w:val="36"/>
          <w:szCs w:val="36"/>
        </w:rPr>
        <w:br w:type="page"/>
      </w:r>
      <w:bookmarkStart w:id="4" w:name="_Toc4005079"/>
      <w:r w:rsidR="00A604F1" w:rsidRPr="00FB31DA">
        <w:rPr>
          <w:rFonts w:asciiTheme="minorEastAsia" w:eastAsiaTheme="minorEastAsia" w:hAnsiTheme="minorEastAsia" w:hint="eastAsia"/>
          <w:sz w:val="28"/>
          <w:szCs w:val="28"/>
        </w:rPr>
        <w:lastRenderedPageBreak/>
        <w:t>3</w:t>
      </w:r>
      <w:r w:rsidR="00801450" w:rsidRPr="00FB31DA">
        <w:rPr>
          <w:rFonts w:asciiTheme="minorEastAsia" w:eastAsiaTheme="minorEastAsia" w:hAnsiTheme="minorEastAsia" w:hint="eastAsia"/>
          <w:sz w:val="28"/>
          <w:szCs w:val="28"/>
        </w:rPr>
        <w:t>、设计原则</w:t>
      </w:r>
      <w:bookmarkEnd w:id="4"/>
    </w:p>
    <w:p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完全满足甲方</w:t>
      </w:r>
      <w:r w:rsidR="00D06266" w:rsidRPr="00FB31DA">
        <w:rPr>
          <w:rFonts w:asciiTheme="minorEastAsia" w:eastAsiaTheme="minorEastAsia" w:hAnsiTheme="minorEastAsia" w:cs="Arial" w:hint="eastAsia"/>
          <w:sz w:val="24"/>
          <w:szCs w:val="24"/>
        </w:rPr>
        <w:t>的</w:t>
      </w:r>
      <w:r w:rsidRPr="00FB31DA">
        <w:rPr>
          <w:rFonts w:asciiTheme="minorEastAsia" w:eastAsiaTheme="minorEastAsia" w:hAnsiTheme="minorEastAsia" w:cs="Arial"/>
          <w:sz w:val="24"/>
          <w:szCs w:val="24"/>
        </w:rPr>
        <w:t>招标文件要求；</w:t>
      </w:r>
    </w:p>
    <w:p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充分考虑甲方实际功能上的需求；</w:t>
      </w:r>
    </w:p>
    <w:p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性能、结构在满足要求的基础上充分考虑系统冗余和升级空间；</w:t>
      </w:r>
    </w:p>
    <w:p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以结构合理，高效低成本的最优性能价格比为原则；</w:t>
      </w:r>
    </w:p>
    <w:p w:rsidR="00F64A1B" w:rsidRPr="00FB31DA" w:rsidRDefault="00F64A1B" w:rsidP="00B44A23">
      <w:pPr>
        <w:numPr>
          <w:ilvl w:val="0"/>
          <w:numId w:val="17"/>
        </w:numPr>
        <w:spacing w:line="360" w:lineRule="auto"/>
        <w:rPr>
          <w:rFonts w:asciiTheme="minorEastAsia" w:eastAsiaTheme="minorEastAsia" w:hAnsiTheme="minorEastAsia"/>
          <w:sz w:val="24"/>
        </w:rPr>
      </w:pPr>
      <w:r w:rsidRPr="00FB31DA">
        <w:rPr>
          <w:rFonts w:asciiTheme="minorEastAsia" w:eastAsiaTheme="minorEastAsia" w:hAnsiTheme="minorEastAsia" w:cs="Arial"/>
          <w:sz w:val="24"/>
        </w:rPr>
        <w:t>充分保证用户使用和管理的灵活性。</w:t>
      </w:r>
    </w:p>
    <w:p w:rsidR="00F64A1B" w:rsidRPr="00FB31DA" w:rsidRDefault="00D06266" w:rsidP="00B44A23">
      <w:pPr>
        <w:pStyle w:val="10"/>
        <w:numPr>
          <w:ilvl w:val="0"/>
          <w:numId w:val="17"/>
        </w:numPr>
        <w:rPr>
          <w:rFonts w:asciiTheme="minorEastAsia" w:eastAsiaTheme="minorEastAsia" w:hAnsiTheme="minorEastAsia" w:cs="Arial"/>
          <w:sz w:val="24"/>
          <w:szCs w:val="24"/>
        </w:rPr>
      </w:pPr>
      <w:r w:rsidRPr="00F36A33">
        <w:rPr>
          <w:rFonts w:ascii="Arial Unicode MS" w:eastAsia="Arial Unicode MS" w:hAnsi="Arial Unicode MS" w:cs="Arial Unicode MS" w:hint="eastAsia"/>
          <w:sz w:val="24"/>
          <w:szCs w:val="24"/>
        </w:rPr>
        <w:t>LINKBASIC</w:t>
      </w:r>
      <w:r w:rsidRPr="00FB31DA">
        <w:rPr>
          <w:rFonts w:asciiTheme="minorEastAsia" w:eastAsiaTheme="minorEastAsia" w:hAnsiTheme="minorEastAsia" w:cs="Arial" w:hint="eastAsia"/>
          <w:sz w:val="24"/>
          <w:szCs w:val="24"/>
        </w:rPr>
        <w:t>布线系统</w:t>
      </w:r>
      <w:r w:rsidR="00F64A1B" w:rsidRPr="00FB31DA">
        <w:rPr>
          <w:rFonts w:asciiTheme="minorEastAsia" w:eastAsiaTheme="minorEastAsia" w:hAnsiTheme="minorEastAsia" w:cs="Arial"/>
          <w:sz w:val="24"/>
          <w:szCs w:val="24"/>
        </w:rPr>
        <w:t>先进布线理念，</w:t>
      </w:r>
      <w:r w:rsidR="007B4774" w:rsidRPr="00FB31DA">
        <w:rPr>
          <w:rFonts w:asciiTheme="minorEastAsia" w:eastAsiaTheme="minorEastAsia" w:hAnsiTheme="minorEastAsia" w:cs="Arial" w:hint="eastAsia"/>
          <w:sz w:val="24"/>
          <w:szCs w:val="24"/>
        </w:rPr>
        <w:t>产品质量</w:t>
      </w:r>
      <w:r w:rsidR="00F64A1B" w:rsidRPr="00FB31DA">
        <w:rPr>
          <w:rFonts w:asciiTheme="minorEastAsia" w:eastAsiaTheme="minorEastAsia" w:hAnsiTheme="minorEastAsia" w:cs="Arial"/>
          <w:sz w:val="24"/>
          <w:szCs w:val="24"/>
        </w:rPr>
        <w:t>超过业界标准；</w:t>
      </w:r>
    </w:p>
    <w:p w:rsidR="00872A9C" w:rsidRPr="00FB31DA" w:rsidRDefault="00872A9C" w:rsidP="00872A9C">
      <w:pPr>
        <w:rPr>
          <w:rFonts w:asciiTheme="minorEastAsia" w:eastAsiaTheme="minorEastAsia" w:hAnsiTheme="minorEastAsia"/>
        </w:rPr>
      </w:pPr>
    </w:p>
    <w:p w:rsidR="007E6EFE" w:rsidRPr="00FB31DA" w:rsidRDefault="007E6EFE" w:rsidP="007E6EFE">
      <w:pPr>
        <w:rPr>
          <w:rFonts w:asciiTheme="minorEastAsia" w:eastAsiaTheme="minorEastAsia" w:hAnsiTheme="minorEastAsia"/>
        </w:rPr>
      </w:pPr>
    </w:p>
    <w:p w:rsidR="007E6EFE" w:rsidRPr="00FB31DA" w:rsidRDefault="007E6EFE" w:rsidP="007E6EFE">
      <w:pPr>
        <w:rPr>
          <w:rFonts w:asciiTheme="minorEastAsia" w:eastAsiaTheme="minorEastAsia" w:hAnsiTheme="minorEastAsia"/>
        </w:rPr>
      </w:pPr>
    </w:p>
    <w:p w:rsidR="007E6EFE" w:rsidRPr="00FB31DA" w:rsidRDefault="007E6EFE" w:rsidP="007E6EFE">
      <w:pPr>
        <w:rPr>
          <w:rFonts w:asciiTheme="minorEastAsia" w:eastAsiaTheme="minorEastAsia" w:hAnsiTheme="minorEastAsia"/>
        </w:rPr>
      </w:pPr>
    </w:p>
    <w:p w:rsidR="007E6EFE" w:rsidRPr="00FB31DA" w:rsidRDefault="007E6EFE" w:rsidP="007E6EFE">
      <w:pPr>
        <w:rPr>
          <w:rFonts w:asciiTheme="minorEastAsia" w:eastAsiaTheme="minorEastAsia" w:hAnsiTheme="minorEastAsia"/>
          <w:spacing w:val="4"/>
          <w:sz w:val="24"/>
        </w:rPr>
      </w:pPr>
    </w:p>
    <w:p w:rsidR="007E6EFE" w:rsidRPr="00FB31DA" w:rsidRDefault="007E6EFE" w:rsidP="007E6EFE">
      <w:pPr>
        <w:rPr>
          <w:rFonts w:asciiTheme="minorEastAsia" w:eastAsiaTheme="minorEastAsia" w:hAnsiTheme="minorEastAsia"/>
          <w:spacing w:val="4"/>
          <w:sz w:val="24"/>
        </w:rPr>
      </w:pPr>
    </w:p>
    <w:p w:rsidR="007E6EFE" w:rsidRPr="00FB31DA" w:rsidRDefault="007E6EFE" w:rsidP="007E6EFE">
      <w:pPr>
        <w:pStyle w:val="1"/>
        <w:spacing w:before="0" w:after="0" w:line="360" w:lineRule="auto"/>
        <w:rPr>
          <w:rFonts w:asciiTheme="minorEastAsia" w:eastAsiaTheme="minorEastAsia" w:hAnsiTheme="minorEastAsia"/>
          <w:sz w:val="28"/>
          <w:szCs w:val="28"/>
        </w:rPr>
      </w:pPr>
      <w:r w:rsidRPr="00FB31DA">
        <w:rPr>
          <w:rFonts w:asciiTheme="minorEastAsia" w:eastAsiaTheme="minorEastAsia" w:hAnsiTheme="minorEastAsia"/>
          <w:sz w:val="32"/>
          <w:szCs w:val="32"/>
        </w:rPr>
        <w:br w:type="page"/>
      </w:r>
      <w:bookmarkStart w:id="5" w:name="_Toc4005080"/>
      <w:r w:rsidR="00A604F1" w:rsidRPr="00FB31DA">
        <w:rPr>
          <w:rFonts w:asciiTheme="minorEastAsia" w:eastAsiaTheme="minorEastAsia" w:hAnsiTheme="minorEastAsia" w:hint="eastAsia"/>
          <w:sz w:val="28"/>
          <w:szCs w:val="28"/>
        </w:rPr>
        <w:lastRenderedPageBreak/>
        <w:t>4</w:t>
      </w:r>
      <w:r w:rsidRPr="00FB31DA">
        <w:rPr>
          <w:rFonts w:asciiTheme="minorEastAsia" w:eastAsiaTheme="minorEastAsia" w:hAnsiTheme="minorEastAsia" w:hint="eastAsia"/>
          <w:sz w:val="28"/>
          <w:szCs w:val="28"/>
        </w:rPr>
        <w:t>、需求分析</w:t>
      </w:r>
      <w:bookmarkEnd w:id="5"/>
    </w:p>
    <w:p w:rsidR="009823B7" w:rsidRPr="00FB31DA" w:rsidRDefault="009823B7" w:rsidP="006D487F">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作为智能建筑不可或缺的物理基础，综合布线系统将提供高性能的数据和语音通信，支持电话、数据、图文、图像等多媒体业务，满足语音、数字信号传输的需要，并能适应今后不断发展的计算机网络的需求；可实现资源共享、综合信息数据库管理、电子邮件、个人数据库、报表处理、财务管理、电话会议、电视会议等；在数据信息点上能够任意连接计算机、打印机、传真机等设备，在语音信息点上能任意连接各类型的电话、内部通讯终端等设备。整个综合布线系统具备开放性、灵活性和可扩性，充分满足内部之间及与外界的信息交流需要。</w:t>
      </w:r>
    </w:p>
    <w:p w:rsidR="006A443A" w:rsidRPr="00FB31DA" w:rsidRDefault="0042335B" w:rsidP="006D487F">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根据招标文件的详细要求，</w:t>
      </w:r>
      <w:r>
        <w:rPr>
          <w:rFonts w:asciiTheme="minorEastAsia" w:eastAsiaTheme="minorEastAsia" w:hAnsiTheme="minorEastAsia" w:hint="eastAsia"/>
          <w:sz w:val="24"/>
        </w:rPr>
        <w:t>布线系统采用六类</w:t>
      </w:r>
      <w:r w:rsidRPr="0042335B">
        <w:rPr>
          <w:rFonts w:asciiTheme="minorEastAsia" w:eastAsiaTheme="minorEastAsia" w:hAnsiTheme="minorEastAsia" w:hint="eastAsia"/>
          <w:sz w:val="24"/>
        </w:rPr>
        <w:t>屏蔽布线解决方案。整个布线系统分为数据网和</w:t>
      </w:r>
      <w:proofErr w:type="gramStart"/>
      <w:r w:rsidRPr="0042335B">
        <w:rPr>
          <w:rFonts w:asciiTheme="minorEastAsia" w:eastAsiaTheme="minorEastAsia" w:hAnsiTheme="minorEastAsia" w:hint="eastAsia"/>
          <w:sz w:val="24"/>
        </w:rPr>
        <w:t>语音网</w:t>
      </w:r>
      <w:proofErr w:type="gramEnd"/>
      <w:r w:rsidRPr="0042335B">
        <w:rPr>
          <w:rFonts w:asciiTheme="minorEastAsia" w:eastAsiaTheme="minorEastAsia" w:hAnsiTheme="minorEastAsia" w:hint="eastAsia"/>
          <w:sz w:val="24"/>
        </w:rPr>
        <w:t>布线系统，并</w:t>
      </w:r>
      <w:r w:rsidRPr="00FB31DA">
        <w:rPr>
          <w:rFonts w:asciiTheme="minorEastAsia" w:eastAsiaTheme="minorEastAsia" w:hAnsiTheme="minorEastAsia"/>
          <w:sz w:val="24"/>
        </w:rPr>
        <w:t>针对本方案</w:t>
      </w:r>
      <w:r w:rsidRPr="0042335B">
        <w:rPr>
          <w:rFonts w:ascii="Arial Unicode MS" w:eastAsia="Arial Unicode MS" w:hAnsi="Arial Unicode MS" w:cs="Arial Unicode MS"/>
          <w:sz w:val="24"/>
        </w:rPr>
        <w:t>LINKBASIC</w:t>
      </w:r>
      <w:r w:rsidRPr="00FB31DA">
        <w:rPr>
          <w:rFonts w:asciiTheme="minorEastAsia" w:eastAsiaTheme="minorEastAsia" w:hAnsiTheme="minorEastAsia" w:hint="eastAsia"/>
          <w:sz w:val="24"/>
        </w:rPr>
        <w:t>公司做了精心的如下设计：</w:t>
      </w:r>
      <w:r w:rsidRPr="00FB31DA">
        <w:rPr>
          <w:rFonts w:asciiTheme="minorEastAsia" w:eastAsiaTheme="minorEastAsia" w:hAnsiTheme="minorEastAsia"/>
          <w:sz w:val="24"/>
        </w:rPr>
        <w:t xml:space="preserve"> </w:t>
      </w:r>
    </w:p>
    <w:p w:rsidR="006A443A" w:rsidRPr="00FB31DA" w:rsidRDefault="006A443A" w:rsidP="006D487F">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1</w:t>
      </w:r>
      <w:r w:rsidRPr="00FB31DA">
        <w:rPr>
          <w:rFonts w:asciiTheme="minorEastAsia" w:eastAsiaTheme="minorEastAsia" w:hAnsiTheme="minorEastAsia" w:hint="eastAsia"/>
          <w:sz w:val="24"/>
        </w:rPr>
        <w:t>）本方案中语音总配线架和数据总配线架</w:t>
      </w:r>
      <w:r w:rsidR="003B03D0">
        <w:rPr>
          <w:rFonts w:asciiTheme="minorEastAsia" w:eastAsiaTheme="minorEastAsia" w:hAnsiTheme="minorEastAsia" w:hint="eastAsia"/>
          <w:sz w:val="24"/>
        </w:rPr>
        <w:t xml:space="preserve">设在 </w:t>
      </w:r>
      <w:r w:rsidR="003B03D0">
        <w:rPr>
          <w:rFonts w:asciiTheme="minorEastAsia" w:eastAsiaTheme="minorEastAsia" w:hAnsiTheme="minorEastAsia" w:hint="eastAsia"/>
          <w:sz w:val="24"/>
          <w:u w:val="single"/>
        </w:rPr>
        <w:t xml:space="preserve">      </w:t>
      </w:r>
      <w:proofErr w:type="gramStart"/>
      <w:r w:rsidR="003B03D0">
        <w:rPr>
          <w:rFonts w:asciiTheme="minorEastAsia" w:eastAsiaTheme="minorEastAsia" w:hAnsiTheme="minorEastAsia" w:hint="eastAsia"/>
          <w:sz w:val="24"/>
        </w:rPr>
        <w:t>层</w:t>
      </w:r>
      <w:r w:rsidRPr="00FB31DA">
        <w:rPr>
          <w:rFonts w:asciiTheme="minorEastAsia" w:eastAsiaTheme="minorEastAsia" w:hAnsiTheme="minorEastAsia" w:hint="eastAsia"/>
          <w:sz w:val="24"/>
        </w:rPr>
        <w:t>总机房</w:t>
      </w:r>
      <w:proofErr w:type="gramEnd"/>
      <w:r w:rsidRPr="00FB31DA">
        <w:rPr>
          <w:rFonts w:asciiTheme="minorEastAsia" w:eastAsiaTheme="minorEastAsia" w:hAnsiTheme="minorEastAsia" w:hint="eastAsia"/>
          <w:sz w:val="24"/>
        </w:rPr>
        <w:t>。</w:t>
      </w:r>
      <w:r w:rsidRPr="00FB31DA">
        <w:rPr>
          <w:rFonts w:asciiTheme="minorEastAsia" w:eastAsiaTheme="minorEastAsia" w:hAnsiTheme="minorEastAsia"/>
          <w:sz w:val="24"/>
        </w:rPr>
        <w:t xml:space="preserve"> </w:t>
      </w:r>
    </w:p>
    <w:p w:rsidR="0042335B" w:rsidRPr="00FB31DA" w:rsidRDefault="0042335B" w:rsidP="0042335B">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2</w:t>
      </w:r>
      <w:r w:rsidRPr="00FB31DA">
        <w:rPr>
          <w:rFonts w:asciiTheme="minorEastAsia" w:eastAsiaTheme="minorEastAsia" w:hAnsiTheme="minorEastAsia" w:hint="eastAsia"/>
          <w:sz w:val="24"/>
        </w:rPr>
        <w:t>）数据主干采用</w:t>
      </w:r>
      <w:r>
        <w:rPr>
          <w:rFonts w:asciiTheme="minorEastAsia" w:eastAsiaTheme="minorEastAsia" w:hAnsiTheme="minorEastAsia" w:hint="eastAsia"/>
          <w:sz w:val="24"/>
        </w:rPr>
        <w:t>12</w:t>
      </w:r>
      <w:r w:rsidRPr="00FB31DA">
        <w:rPr>
          <w:rFonts w:asciiTheme="minorEastAsia" w:eastAsiaTheme="minorEastAsia" w:hAnsiTheme="minorEastAsia" w:hint="eastAsia"/>
          <w:sz w:val="24"/>
        </w:rPr>
        <w:t>芯室内万</w:t>
      </w:r>
      <w:r>
        <w:rPr>
          <w:rFonts w:asciiTheme="minorEastAsia" w:eastAsiaTheme="minorEastAsia" w:hAnsiTheme="minorEastAsia" w:hint="eastAsia"/>
          <w:sz w:val="24"/>
        </w:rPr>
        <w:t>兆</w:t>
      </w:r>
      <w:r w:rsidRPr="00FB31DA">
        <w:rPr>
          <w:rFonts w:asciiTheme="minorEastAsia" w:eastAsiaTheme="minorEastAsia" w:hAnsiTheme="minorEastAsia" w:hint="eastAsia"/>
          <w:sz w:val="24"/>
        </w:rPr>
        <w:t>多模光缆（</w:t>
      </w:r>
      <w:r>
        <w:rPr>
          <w:rFonts w:asciiTheme="minorEastAsia" w:eastAsiaTheme="minorEastAsia" w:hAnsiTheme="minorEastAsia" w:hint="eastAsia"/>
          <w:sz w:val="24"/>
        </w:rPr>
        <w:t>FCM01-12-</w:t>
      </w:r>
      <w:r w:rsidRPr="00FB31DA">
        <w:rPr>
          <w:rFonts w:asciiTheme="minorEastAsia" w:eastAsiaTheme="minorEastAsia" w:hAnsiTheme="minorEastAsia"/>
          <w:sz w:val="24"/>
        </w:rPr>
        <w:t>OM3</w:t>
      </w:r>
      <w:r w:rsidRPr="00FB31DA">
        <w:rPr>
          <w:rFonts w:asciiTheme="minorEastAsia" w:eastAsiaTheme="minorEastAsia" w:hAnsiTheme="minorEastAsia" w:hint="eastAsia"/>
          <w:sz w:val="24"/>
        </w:rPr>
        <w:t>）；语音主干采用大对数通讯电缆（根据实际语音点数量可选，</w:t>
      </w:r>
      <w:r w:rsidRPr="00FB31DA">
        <w:rPr>
          <w:rFonts w:asciiTheme="minorEastAsia" w:eastAsiaTheme="minorEastAsia" w:hAnsiTheme="minorEastAsia"/>
          <w:sz w:val="24"/>
        </w:rPr>
        <w:t>25/50/100</w:t>
      </w:r>
      <w:r>
        <w:rPr>
          <w:rFonts w:asciiTheme="minorEastAsia" w:eastAsiaTheme="minorEastAsia" w:hAnsiTheme="minorEastAsia" w:hint="eastAsia"/>
          <w:sz w:val="24"/>
        </w:rPr>
        <w:t>对）；室外主干线光缆采取室外中心束管式光缆（FCS02-6）6芯单模光纤；</w:t>
      </w:r>
    </w:p>
    <w:p w:rsidR="0042335B" w:rsidRPr="00C53F7C" w:rsidRDefault="0042335B" w:rsidP="0042335B">
      <w:pPr>
        <w:spacing w:before="120" w:after="120" w:line="360" w:lineRule="auto"/>
        <w:ind w:firstLineChars="200" w:firstLine="480"/>
        <w:rPr>
          <w:rFonts w:asciiTheme="minorEastAsia" w:eastAsiaTheme="minorEastAsia" w:hAnsiTheme="minorEastAsia"/>
          <w:color w:val="FF0000"/>
          <w:sz w:val="24"/>
        </w:rPr>
      </w:pPr>
      <w:r w:rsidRPr="00FB31DA">
        <w:rPr>
          <w:rFonts w:asciiTheme="minorEastAsia" w:eastAsiaTheme="minorEastAsia" w:hAnsiTheme="minorEastAsia" w:hint="eastAsia"/>
          <w:sz w:val="24"/>
        </w:rPr>
        <w:t>3）</w:t>
      </w:r>
      <w:r>
        <w:rPr>
          <w:rFonts w:asciiTheme="minorEastAsia" w:eastAsiaTheme="minorEastAsia" w:hAnsiTheme="minorEastAsia" w:hint="eastAsia"/>
          <w:sz w:val="24"/>
        </w:rPr>
        <w:t>楼层管理间（配线间）：数据部分水平配线架</w:t>
      </w:r>
      <w:r w:rsidRPr="00FB31DA">
        <w:rPr>
          <w:rFonts w:asciiTheme="minorEastAsia" w:eastAsiaTheme="minorEastAsia" w:hAnsiTheme="minorEastAsia" w:hint="eastAsia"/>
          <w:sz w:val="24"/>
        </w:rPr>
        <w:t>采用六类屏蔽</w:t>
      </w:r>
      <w:r w:rsidRPr="00FB31DA">
        <w:rPr>
          <w:rFonts w:asciiTheme="minorEastAsia" w:eastAsiaTheme="minorEastAsia" w:hAnsiTheme="minorEastAsia"/>
          <w:sz w:val="24"/>
        </w:rPr>
        <w:t>24</w:t>
      </w:r>
      <w:r w:rsidRPr="00FB31DA">
        <w:rPr>
          <w:rFonts w:asciiTheme="minorEastAsia" w:eastAsiaTheme="minorEastAsia" w:hAnsiTheme="minorEastAsia" w:hint="eastAsia"/>
          <w:sz w:val="24"/>
        </w:rPr>
        <w:t>口配线架</w:t>
      </w:r>
      <w:r>
        <w:rPr>
          <w:rFonts w:asciiTheme="minorEastAsia" w:eastAsiaTheme="minorEastAsia" w:hAnsiTheme="minorEastAsia" w:hint="eastAsia"/>
          <w:sz w:val="24"/>
        </w:rPr>
        <w:t>空架（配JKS09-SC6模块）</w:t>
      </w:r>
      <w:r w:rsidRPr="00FB31DA">
        <w:rPr>
          <w:rFonts w:asciiTheme="minorEastAsia" w:eastAsiaTheme="minorEastAsia" w:hAnsiTheme="minorEastAsia" w:hint="eastAsia"/>
          <w:sz w:val="24"/>
        </w:rPr>
        <w:t>，</w:t>
      </w:r>
      <w:r w:rsidRPr="00C53F7C">
        <w:rPr>
          <w:rFonts w:asciiTheme="minorEastAsia" w:eastAsiaTheme="minorEastAsia" w:hAnsiTheme="minorEastAsia" w:hint="eastAsia"/>
          <w:color w:val="FF0000"/>
          <w:sz w:val="24"/>
        </w:rPr>
        <w:t>数据跳线采用六类成品跳线（CAA01-SC6)；</w:t>
      </w:r>
      <w:r w:rsidRPr="00A214A3">
        <w:rPr>
          <w:rFonts w:asciiTheme="minorEastAsia" w:eastAsiaTheme="minorEastAsia" w:hAnsiTheme="minorEastAsia" w:hint="eastAsia"/>
          <w:sz w:val="24"/>
        </w:rPr>
        <w:t>语音</w:t>
      </w:r>
      <w:r w:rsidRPr="00C53F7C">
        <w:rPr>
          <w:rFonts w:asciiTheme="minorEastAsia" w:eastAsiaTheme="minorEastAsia" w:hAnsiTheme="minorEastAsia" w:hint="eastAsia"/>
          <w:color w:val="FF0000"/>
          <w:sz w:val="24"/>
        </w:rPr>
        <w:t>部分水平配线架采用六类屏蔽</w:t>
      </w:r>
      <w:r w:rsidRPr="00C53F7C">
        <w:rPr>
          <w:rFonts w:asciiTheme="minorEastAsia" w:eastAsiaTheme="minorEastAsia" w:hAnsiTheme="minorEastAsia"/>
          <w:color w:val="FF0000"/>
          <w:sz w:val="24"/>
        </w:rPr>
        <w:t>24</w:t>
      </w:r>
      <w:r w:rsidRPr="00C53F7C">
        <w:rPr>
          <w:rFonts w:asciiTheme="minorEastAsia" w:eastAsiaTheme="minorEastAsia" w:hAnsiTheme="minorEastAsia" w:hint="eastAsia"/>
          <w:color w:val="FF0000"/>
          <w:sz w:val="24"/>
        </w:rPr>
        <w:t>口配线架空架（配JKS09-SC6模块），100对机架式</w:t>
      </w:r>
      <w:r w:rsidRPr="00FB31DA">
        <w:rPr>
          <w:rFonts w:asciiTheme="minorEastAsia" w:eastAsiaTheme="minorEastAsia" w:hAnsiTheme="minorEastAsia"/>
          <w:sz w:val="24"/>
        </w:rPr>
        <w:t>110</w:t>
      </w:r>
      <w:r w:rsidRPr="00FB31DA">
        <w:rPr>
          <w:rFonts w:asciiTheme="minorEastAsia" w:eastAsiaTheme="minorEastAsia" w:hAnsiTheme="minorEastAsia" w:hint="eastAsia"/>
          <w:sz w:val="24"/>
        </w:rPr>
        <w:t>型跳线架</w:t>
      </w:r>
      <w:r w:rsidRPr="00C53F7C">
        <w:rPr>
          <w:rFonts w:asciiTheme="minorEastAsia" w:eastAsiaTheme="minorEastAsia" w:hAnsiTheme="minorEastAsia" w:hint="eastAsia"/>
          <w:color w:val="FF0000"/>
          <w:sz w:val="24"/>
        </w:rPr>
        <w:t>(WB100-A4)，语音跳线采用1对110-RJ45跳线（CAB11)。</w:t>
      </w:r>
      <w:r w:rsidRPr="00C53F7C">
        <w:rPr>
          <w:rFonts w:asciiTheme="minorEastAsia" w:eastAsiaTheme="minorEastAsia" w:hAnsiTheme="minorEastAsia"/>
          <w:color w:val="FF0000"/>
          <w:sz w:val="24"/>
        </w:rPr>
        <w:t xml:space="preserve"> </w:t>
      </w:r>
    </w:p>
    <w:p w:rsidR="0042335B" w:rsidRDefault="0042335B" w:rsidP="0042335B">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4）水平子系统数据</w:t>
      </w:r>
      <w:r>
        <w:rPr>
          <w:rFonts w:asciiTheme="minorEastAsia" w:eastAsiaTheme="minorEastAsia" w:hAnsiTheme="minorEastAsia" w:hint="eastAsia"/>
          <w:sz w:val="24"/>
        </w:rPr>
        <w:t>及语音</w:t>
      </w:r>
      <w:r w:rsidRPr="00FB31DA">
        <w:rPr>
          <w:rFonts w:asciiTheme="minorEastAsia" w:eastAsiaTheme="minorEastAsia" w:hAnsiTheme="minorEastAsia" w:hint="eastAsia"/>
          <w:sz w:val="24"/>
        </w:rPr>
        <w:t>传输</w:t>
      </w:r>
      <w:r>
        <w:rPr>
          <w:rFonts w:asciiTheme="minorEastAsia" w:eastAsiaTheme="minorEastAsia" w:hAnsiTheme="minorEastAsia" w:hint="eastAsia"/>
          <w:sz w:val="24"/>
        </w:rPr>
        <w:t>全部</w:t>
      </w:r>
      <w:r w:rsidRPr="00FB31DA">
        <w:rPr>
          <w:rFonts w:asciiTheme="minorEastAsia" w:eastAsiaTheme="minorEastAsia" w:hAnsiTheme="minorEastAsia" w:hint="eastAsia"/>
          <w:sz w:val="24"/>
        </w:rPr>
        <w:t>采用</w:t>
      </w:r>
      <w:r>
        <w:rPr>
          <w:rFonts w:asciiTheme="minorEastAsia" w:eastAsiaTheme="minorEastAsia" w:hAnsiTheme="minorEastAsia" w:hint="eastAsia"/>
          <w:sz w:val="24"/>
        </w:rPr>
        <w:t>六</w:t>
      </w:r>
      <w:r w:rsidRPr="00FB31DA">
        <w:rPr>
          <w:rFonts w:asciiTheme="minorEastAsia" w:eastAsiaTheme="minorEastAsia" w:hAnsiTheme="minorEastAsia" w:hint="eastAsia"/>
          <w:sz w:val="24"/>
        </w:rPr>
        <w:t>类</w:t>
      </w:r>
      <w:r>
        <w:rPr>
          <w:rFonts w:asciiTheme="minorEastAsia" w:eastAsiaTheme="minorEastAsia" w:hAnsiTheme="minorEastAsia" w:hint="eastAsia"/>
          <w:sz w:val="24"/>
        </w:rPr>
        <w:t>四</w:t>
      </w:r>
      <w:r w:rsidRPr="00FB31DA">
        <w:rPr>
          <w:rFonts w:asciiTheme="minorEastAsia" w:eastAsiaTheme="minorEastAsia" w:hAnsiTheme="minorEastAsia" w:hint="eastAsia"/>
          <w:sz w:val="24"/>
        </w:rPr>
        <w:t>对屏蔽双绞线</w:t>
      </w:r>
      <w:r>
        <w:rPr>
          <w:rFonts w:asciiTheme="minorEastAsia" w:eastAsiaTheme="minorEastAsia" w:hAnsiTheme="minorEastAsia" w:hint="eastAsia"/>
          <w:sz w:val="24"/>
        </w:rPr>
        <w:t>（CLA04-SC6），用于实现灵活使用功能转换</w:t>
      </w:r>
      <w:r w:rsidRPr="00FB31DA">
        <w:rPr>
          <w:rFonts w:asciiTheme="minorEastAsia" w:eastAsiaTheme="minorEastAsia" w:hAnsiTheme="minorEastAsia" w:hint="eastAsia"/>
          <w:sz w:val="24"/>
        </w:rPr>
        <w:t>。</w:t>
      </w:r>
    </w:p>
    <w:p w:rsidR="0042335B" w:rsidRPr="00FB31DA" w:rsidRDefault="0042335B" w:rsidP="0042335B">
      <w:pPr>
        <w:spacing w:before="120" w:after="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FB31DA">
        <w:rPr>
          <w:rFonts w:asciiTheme="minorEastAsia" w:eastAsiaTheme="minorEastAsia" w:hAnsiTheme="minorEastAsia" w:hint="eastAsia"/>
          <w:sz w:val="24"/>
        </w:rPr>
        <w:t>信息点面板采用</w:t>
      </w:r>
      <w:r w:rsidRPr="00FB31DA">
        <w:rPr>
          <w:rFonts w:asciiTheme="minorEastAsia" w:eastAsiaTheme="minorEastAsia" w:hAnsiTheme="minorEastAsia"/>
          <w:sz w:val="24"/>
        </w:rPr>
        <w:t>86</w:t>
      </w:r>
      <w:r w:rsidRPr="00FB31DA">
        <w:rPr>
          <w:rFonts w:asciiTheme="minorEastAsia" w:eastAsiaTheme="minorEastAsia" w:hAnsiTheme="minorEastAsia" w:hint="eastAsia"/>
          <w:sz w:val="24"/>
        </w:rPr>
        <w:t>型</w:t>
      </w:r>
      <w:r w:rsidRPr="00C53F7C">
        <w:rPr>
          <w:rFonts w:asciiTheme="minorEastAsia" w:eastAsiaTheme="minorEastAsia" w:hAnsiTheme="minorEastAsia" w:hint="eastAsia"/>
          <w:color w:val="FF0000"/>
          <w:sz w:val="24"/>
        </w:rPr>
        <w:t>墙上型</w:t>
      </w:r>
      <w:r w:rsidRPr="00FB31DA">
        <w:rPr>
          <w:rFonts w:asciiTheme="minorEastAsia" w:eastAsiaTheme="minorEastAsia" w:hAnsiTheme="minorEastAsia" w:hint="eastAsia"/>
          <w:sz w:val="24"/>
        </w:rPr>
        <w:t>双孔面板和单孔面板。</w:t>
      </w:r>
      <w:r w:rsidRPr="00FB31DA">
        <w:rPr>
          <w:rFonts w:asciiTheme="minorEastAsia" w:eastAsiaTheme="minorEastAsia" w:hAnsiTheme="minorEastAsia"/>
          <w:sz w:val="24"/>
        </w:rPr>
        <w:t xml:space="preserve"> </w:t>
      </w:r>
    </w:p>
    <w:p w:rsidR="00AF0F92" w:rsidRPr="00FB31DA" w:rsidRDefault="0042335B" w:rsidP="0042335B">
      <w:pPr>
        <w:spacing w:before="120" w:after="120" w:line="360" w:lineRule="auto"/>
        <w:ind w:firstLineChars="200" w:firstLine="480"/>
        <w:rPr>
          <w:rFonts w:asciiTheme="minorEastAsia" w:eastAsiaTheme="minorEastAsia" w:hAnsiTheme="minorEastAsia"/>
          <w:b/>
          <w:sz w:val="24"/>
        </w:rPr>
      </w:pPr>
      <w:r>
        <w:rPr>
          <w:rFonts w:asciiTheme="minorEastAsia" w:eastAsiaTheme="minorEastAsia" w:hAnsiTheme="minorEastAsia" w:hint="eastAsia"/>
          <w:sz w:val="24"/>
        </w:rPr>
        <w:t>6</w:t>
      </w:r>
      <w:r w:rsidRPr="00FB31DA">
        <w:rPr>
          <w:rFonts w:asciiTheme="minorEastAsia" w:eastAsiaTheme="minorEastAsia" w:hAnsiTheme="minorEastAsia" w:hint="eastAsia"/>
          <w:sz w:val="24"/>
        </w:rPr>
        <w:t>）光纤</w:t>
      </w:r>
      <w:r w:rsidRPr="00C53F7C">
        <w:rPr>
          <w:rFonts w:asciiTheme="minorEastAsia" w:eastAsiaTheme="minorEastAsia" w:hAnsiTheme="minorEastAsia" w:hint="eastAsia"/>
          <w:color w:val="FF0000"/>
          <w:sz w:val="24"/>
        </w:rPr>
        <w:t>到桌面</w:t>
      </w:r>
      <w:r w:rsidRPr="00FB31DA">
        <w:rPr>
          <w:rFonts w:asciiTheme="minorEastAsia" w:eastAsiaTheme="minorEastAsia" w:hAnsiTheme="minorEastAsia" w:hint="eastAsia"/>
          <w:sz w:val="24"/>
        </w:rPr>
        <w:t>信息点采用4芯室内多用途多模光纤（</w:t>
      </w:r>
      <w:r>
        <w:rPr>
          <w:rFonts w:asciiTheme="minorEastAsia" w:eastAsiaTheme="minorEastAsia" w:hAnsiTheme="minorEastAsia" w:hint="eastAsia"/>
          <w:sz w:val="24"/>
        </w:rPr>
        <w:t>FCM01-4-</w:t>
      </w:r>
      <w:r w:rsidRPr="00FB31DA">
        <w:rPr>
          <w:rFonts w:asciiTheme="minorEastAsia" w:eastAsiaTheme="minorEastAsia" w:hAnsiTheme="minorEastAsia"/>
          <w:sz w:val="24"/>
        </w:rPr>
        <w:t>OM3</w:t>
      </w:r>
      <w:r w:rsidRPr="00FB31DA">
        <w:rPr>
          <w:rFonts w:asciiTheme="minorEastAsia" w:eastAsiaTheme="minorEastAsia" w:hAnsiTheme="minorEastAsia" w:hint="eastAsia"/>
          <w:sz w:val="24"/>
        </w:rPr>
        <w:t>）</w:t>
      </w:r>
      <w:r>
        <w:rPr>
          <w:rFonts w:asciiTheme="minorEastAsia" w:eastAsiaTheme="minorEastAsia" w:hAnsiTheme="minorEastAsia" w:hint="eastAsia"/>
          <w:sz w:val="24"/>
        </w:rPr>
        <w:t>，</w:t>
      </w:r>
      <w:r w:rsidRPr="00C53F7C">
        <w:rPr>
          <w:rFonts w:asciiTheme="minorEastAsia" w:eastAsiaTheme="minorEastAsia" w:hAnsiTheme="minorEastAsia" w:hint="eastAsia"/>
          <w:color w:val="FF0000"/>
          <w:sz w:val="24"/>
        </w:rPr>
        <w:t>在</w:t>
      </w:r>
      <w:r w:rsidRPr="00FB31DA">
        <w:rPr>
          <w:rFonts w:asciiTheme="minorEastAsia" w:eastAsiaTheme="minorEastAsia" w:hAnsiTheme="minorEastAsia" w:hint="eastAsia"/>
          <w:sz w:val="24"/>
        </w:rPr>
        <w:t>总机房光纤</w:t>
      </w:r>
      <w:r w:rsidR="00C53F7C">
        <w:rPr>
          <w:rFonts w:asciiTheme="minorEastAsia" w:eastAsiaTheme="minorEastAsia" w:hAnsiTheme="minorEastAsia" w:hint="eastAsia"/>
          <w:sz w:val="24"/>
        </w:rPr>
        <w:t>配线架端接。</w:t>
      </w:r>
    </w:p>
    <w:p w:rsidR="007B4774" w:rsidRPr="00FB31DA" w:rsidRDefault="00015B20" w:rsidP="00015B20">
      <w:pPr>
        <w:pStyle w:val="1"/>
        <w:spacing w:before="0" w:after="0" w:line="360" w:lineRule="auto"/>
        <w:rPr>
          <w:rFonts w:asciiTheme="minorEastAsia" w:eastAsiaTheme="minorEastAsia" w:hAnsiTheme="minorEastAsia"/>
          <w:b w:val="0"/>
          <w:sz w:val="32"/>
          <w:szCs w:val="32"/>
        </w:rPr>
      </w:pPr>
      <w:r w:rsidRPr="00FB31DA">
        <w:rPr>
          <w:rFonts w:asciiTheme="minorEastAsia" w:eastAsiaTheme="minorEastAsia" w:hAnsiTheme="minorEastAsia"/>
          <w:sz w:val="24"/>
        </w:rPr>
        <w:br w:type="page"/>
      </w:r>
      <w:bookmarkStart w:id="6" w:name="_Toc4005081"/>
      <w:r w:rsidR="00A604F1" w:rsidRPr="00FB31DA">
        <w:rPr>
          <w:rFonts w:asciiTheme="minorEastAsia" w:eastAsiaTheme="minorEastAsia" w:hAnsiTheme="minorEastAsia" w:hint="eastAsia"/>
          <w:sz w:val="30"/>
          <w:szCs w:val="30"/>
        </w:rPr>
        <w:lastRenderedPageBreak/>
        <w:t>5</w:t>
      </w:r>
      <w:r w:rsidR="007B4774" w:rsidRPr="00FB31DA">
        <w:rPr>
          <w:rFonts w:asciiTheme="minorEastAsia" w:eastAsiaTheme="minorEastAsia" w:hAnsiTheme="minorEastAsia" w:hint="eastAsia"/>
          <w:sz w:val="30"/>
          <w:szCs w:val="30"/>
        </w:rPr>
        <w:t>、</w:t>
      </w:r>
      <w:r w:rsidR="00B32C17" w:rsidRPr="00FB31DA">
        <w:rPr>
          <w:rFonts w:asciiTheme="minorEastAsia" w:eastAsiaTheme="minorEastAsia" w:hAnsiTheme="minorEastAsia" w:hint="eastAsia"/>
          <w:sz w:val="30"/>
          <w:szCs w:val="30"/>
        </w:rPr>
        <w:t>产品选型</w:t>
      </w:r>
      <w:bookmarkEnd w:id="6"/>
    </w:p>
    <w:p w:rsidR="002A2739" w:rsidRPr="00FB31DA" w:rsidRDefault="002A2739" w:rsidP="006D487F">
      <w:pPr>
        <w:snapToGrid w:val="0"/>
        <w:spacing w:line="360" w:lineRule="auto"/>
        <w:ind w:firstLineChars="200" w:firstLine="488"/>
        <w:rPr>
          <w:rFonts w:asciiTheme="minorEastAsia" w:eastAsiaTheme="minorEastAsia" w:hAnsiTheme="minorEastAsia"/>
          <w:spacing w:val="2"/>
          <w:sz w:val="24"/>
        </w:rPr>
      </w:pPr>
      <w:r w:rsidRPr="00FB31DA">
        <w:rPr>
          <w:rFonts w:asciiTheme="minorEastAsia" w:eastAsiaTheme="minorEastAsia" w:hAnsiTheme="minorEastAsia" w:hint="eastAsia"/>
          <w:spacing w:val="2"/>
          <w:sz w:val="24"/>
        </w:rPr>
        <w:t>根据工程设计规范要求，结合目前市场上各大光缆及布线产品品牌的比较，我们设计选用</w:t>
      </w:r>
      <w:r w:rsidRPr="001B2F82">
        <w:rPr>
          <w:rFonts w:ascii="Arial Unicode MS" w:eastAsia="Arial Unicode MS" w:hAnsi="Arial Unicode MS" w:cs="Arial Unicode MS"/>
          <w:bCs/>
          <w:sz w:val="24"/>
        </w:rPr>
        <w:t>LINKBASIC</w:t>
      </w:r>
      <w:r w:rsidR="006D487F" w:rsidRPr="00FB31DA">
        <w:rPr>
          <w:rFonts w:asciiTheme="minorEastAsia" w:eastAsiaTheme="minorEastAsia" w:hAnsiTheme="minorEastAsia" w:cs="Arial" w:hint="eastAsia"/>
          <w:bCs/>
          <w:sz w:val="24"/>
        </w:rPr>
        <w:t>光纤+六类屏蔽</w:t>
      </w:r>
      <w:r w:rsidRPr="00FB31DA">
        <w:rPr>
          <w:rFonts w:asciiTheme="minorEastAsia" w:eastAsiaTheme="minorEastAsia" w:hAnsiTheme="minorEastAsia" w:cs="Arial" w:hint="eastAsia"/>
          <w:bCs/>
          <w:sz w:val="24"/>
        </w:rPr>
        <w:t>系列产品。</w:t>
      </w:r>
    </w:p>
    <w:p w:rsidR="002A2739" w:rsidRPr="00FB31DA" w:rsidRDefault="00117CBB"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noProof/>
          <w:lang w:val="en-US"/>
        </w:rPr>
        <w:drawing>
          <wp:anchor distT="0" distB="0" distL="114300" distR="114300" simplePos="0" relativeHeight="251643904" behindDoc="0" locked="0" layoutInCell="1" allowOverlap="1">
            <wp:simplePos x="0" y="0"/>
            <wp:positionH relativeFrom="column">
              <wp:posOffset>2611755</wp:posOffset>
            </wp:positionH>
            <wp:positionV relativeFrom="paragraph">
              <wp:posOffset>55880</wp:posOffset>
            </wp:positionV>
            <wp:extent cx="3076575" cy="1219200"/>
            <wp:effectExtent l="19050" t="0" r="9525" b="0"/>
            <wp:wrapSquare wrapText="bothSides"/>
            <wp:docPr id="867" name="图片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1"/>
                    <a:srcRect/>
                    <a:stretch>
                      <a:fillRect/>
                    </a:stretch>
                  </pic:blipFill>
                  <pic:spPr bwMode="auto">
                    <a:xfrm>
                      <a:off x="0" y="0"/>
                      <a:ext cx="3076575" cy="1219200"/>
                    </a:xfrm>
                    <a:prstGeom prst="rect">
                      <a:avLst/>
                    </a:prstGeom>
                    <a:noFill/>
                    <a:ln w="9525">
                      <a:noFill/>
                      <a:miter lim="800000"/>
                      <a:headEnd/>
                      <a:tailEnd/>
                    </a:ln>
                  </pic:spPr>
                </pic:pic>
              </a:graphicData>
            </a:graphic>
          </wp:anchor>
        </w:drawing>
      </w:r>
      <w:r w:rsidR="002A2739" w:rsidRPr="00FB31DA">
        <w:rPr>
          <w:rFonts w:asciiTheme="minorEastAsia" w:eastAsiaTheme="minorEastAsia" w:hAnsiTheme="minorEastAsia" w:cs="Arial" w:hint="eastAsia"/>
          <w:color w:val="auto"/>
          <w:lang w:val="en-US"/>
        </w:rPr>
        <w:t>兰贝信息科技有限公司是一家专业的综合布线及网络服务器机柜制造厂商。随着公司的不断发展，在引进境外资金和技术的基础上于</w:t>
      </w:r>
      <w:r w:rsidR="002A2739" w:rsidRPr="00FB31DA">
        <w:rPr>
          <w:rFonts w:asciiTheme="minorEastAsia" w:eastAsiaTheme="minorEastAsia" w:hAnsiTheme="minorEastAsia" w:cs="Arial"/>
          <w:color w:val="auto"/>
          <w:lang w:val="en-US"/>
        </w:rPr>
        <w:t>200</w:t>
      </w:r>
      <w:r w:rsidR="002A2739" w:rsidRPr="00FB31DA">
        <w:rPr>
          <w:rFonts w:asciiTheme="minorEastAsia" w:eastAsiaTheme="minorEastAsia" w:hAnsiTheme="minorEastAsia" w:cs="Times New Roman"/>
          <w:noProof/>
          <w:color w:val="auto"/>
          <w:kern w:val="2"/>
          <w:sz w:val="21"/>
          <w:lang w:val="en-US"/>
        </w:rPr>
        <w:t xml:space="preserve"> </w:t>
      </w:r>
      <w:r w:rsidR="002A2739" w:rsidRPr="00FB31DA">
        <w:rPr>
          <w:rFonts w:asciiTheme="minorEastAsia" w:eastAsiaTheme="minorEastAsia" w:hAnsiTheme="minorEastAsia" w:cs="Arial"/>
          <w:color w:val="auto"/>
          <w:lang w:val="en-US"/>
        </w:rPr>
        <w:t>0</w:t>
      </w:r>
      <w:r w:rsidR="002A2739" w:rsidRPr="00FB31DA">
        <w:rPr>
          <w:rFonts w:asciiTheme="minorEastAsia" w:eastAsiaTheme="minorEastAsia" w:hAnsiTheme="minorEastAsia" w:cs="Arial" w:hint="eastAsia"/>
          <w:color w:val="auto"/>
          <w:lang w:val="en-US"/>
        </w:rPr>
        <w:t>年</w:t>
      </w:r>
      <w:r w:rsidR="002A2739" w:rsidRPr="00FB31DA">
        <w:rPr>
          <w:rFonts w:asciiTheme="minorEastAsia" w:eastAsiaTheme="minorEastAsia" w:hAnsiTheme="minorEastAsia" w:cs="Arial"/>
          <w:color w:val="auto"/>
          <w:lang w:val="en-US"/>
        </w:rPr>
        <w:t>12</w:t>
      </w:r>
      <w:r w:rsidR="002A2739" w:rsidRPr="00FB31DA">
        <w:rPr>
          <w:rFonts w:asciiTheme="minorEastAsia" w:eastAsiaTheme="minorEastAsia" w:hAnsiTheme="minorEastAsia" w:cs="Arial" w:hint="eastAsia"/>
          <w:color w:val="auto"/>
          <w:lang w:val="en-US"/>
        </w:rPr>
        <w:t>月改制为一家集技、工、贸于一体的股份制高科技企业，总投资累计金额超过1.2亿元人民币。</w:t>
      </w:r>
    </w:p>
    <w:p w:rsidR="002A2739" w:rsidRPr="00FB31DA" w:rsidRDefault="002A2739"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cs="Arial" w:hint="eastAsia"/>
          <w:color w:val="auto"/>
          <w:lang w:val="en-US"/>
        </w:rPr>
        <w:t>兰贝信息科技有限公司总部位于中国上海，设有内销和外销中心，在苏州和宁波设有研发和生产基地。</w:t>
      </w:r>
    </w:p>
    <w:p w:rsidR="002A2739" w:rsidRPr="00FB31DA" w:rsidRDefault="00117CBB"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noProof/>
          <w:lang w:val="en-US"/>
        </w:rPr>
        <w:drawing>
          <wp:anchor distT="0" distB="0" distL="114300" distR="114300" simplePos="0" relativeHeight="251644928" behindDoc="0" locked="0" layoutInCell="1" allowOverlap="1">
            <wp:simplePos x="0" y="0"/>
            <wp:positionH relativeFrom="column">
              <wp:posOffset>49530</wp:posOffset>
            </wp:positionH>
            <wp:positionV relativeFrom="paragraph">
              <wp:posOffset>294005</wp:posOffset>
            </wp:positionV>
            <wp:extent cx="2562225" cy="1546225"/>
            <wp:effectExtent l="19050" t="0" r="9525" b="0"/>
            <wp:wrapSquare wrapText="bothSides"/>
            <wp:docPr id="868" name="图片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2"/>
                    <a:srcRect/>
                    <a:stretch>
                      <a:fillRect/>
                    </a:stretch>
                  </pic:blipFill>
                  <pic:spPr bwMode="auto">
                    <a:xfrm>
                      <a:off x="0" y="0"/>
                      <a:ext cx="2562225" cy="1546225"/>
                    </a:xfrm>
                    <a:prstGeom prst="rect">
                      <a:avLst/>
                    </a:prstGeom>
                    <a:noFill/>
                    <a:ln w="9525">
                      <a:noFill/>
                      <a:miter lim="800000"/>
                      <a:headEnd/>
                      <a:tailEnd/>
                    </a:ln>
                  </pic:spPr>
                </pic:pic>
              </a:graphicData>
            </a:graphic>
          </wp:anchor>
        </w:drawing>
      </w:r>
      <w:r w:rsidR="002A2739" w:rsidRPr="00FB31DA">
        <w:rPr>
          <w:rFonts w:asciiTheme="minorEastAsia" w:eastAsiaTheme="minorEastAsia" w:hAnsiTheme="minorEastAsia" w:cs="Arial" w:hint="eastAsia"/>
          <w:color w:val="auto"/>
          <w:lang w:val="en-US"/>
        </w:rPr>
        <w:t>公司共计拥有生产厂房建筑面积约</w:t>
      </w:r>
      <w:r w:rsidR="002A2739" w:rsidRPr="00FB31DA">
        <w:rPr>
          <w:rFonts w:asciiTheme="minorEastAsia" w:eastAsiaTheme="minorEastAsia" w:hAnsiTheme="minorEastAsia" w:cs="Arial"/>
          <w:color w:val="auto"/>
          <w:lang w:val="en-US"/>
        </w:rPr>
        <w:t>70000</w:t>
      </w:r>
      <w:r w:rsidR="002A2739" w:rsidRPr="00FB31DA">
        <w:rPr>
          <w:rFonts w:asciiTheme="minorEastAsia" w:eastAsiaTheme="minorEastAsia" w:hAnsiTheme="minorEastAsia" w:cs="Arial" w:hint="eastAsia"/>
          <w:color w:val="auto"/>
          <w:lang w:val="en-US"/>
        </w:rPr>
        <w:t>平方米，现有员工</w:t>
      </w:r>
      <w:r w:rsidR="002A2739" w:rsidRPr="00FB31DA">
        <w:rPr>
          <w:rFonts w:asciiTheme="minorEastAsia" w:eastAsiaTheme="minorEastAsia" w:hAnsiTheme="minorEastAsia" w:cs="Arial"/>
          <w:color w:val="auto"/>
          <w:lang w:val="en-US"/>
        </w:rPr>
        <w:t>450</w:t>
      </w:r>
      <w:r w:rsidR="002A2739" w:rsidRPr="00FB31DA">
        <w:rPr>
          <w:rFonts w:asciiTheme="minorEastAsia" w:eastAsiaTheme="minorEastAsia" w:hAnsiTheme="minorEastAsia" w:cs="Arial" w:hint="eastAsia"/>
          <w:color w:val="auto"/>
          <w:lang w:val="en-US"/>
        </w:rPr>
        <w:t>人，本科以上的技术和管理人员占总人数的</w:t>
      </w:r>
      <w:r w:rsidR="002A2739" w:rsidRPr="00FB31DA">
        <w:rPr>
          <w:rFonts w:asciiTheme="minorEastAsia" w:eastAsiaTheme="minorEastAsia" w:hAnsiTheme="minorEastAsia" w:cs="Arial"/>
          <w:color w:val="auto"/>
          <w:lang w:val="en-US"/>
        </w:rPr>
        <w:t>25%</w:t>
      </w:r>
      <w:r w:rsidR="002A2739" w:rsidRPr="00FB31DA">
        <w:rPr>
          <w:rFonts w:asciiTheme="minorEastAsia" w:eastAsiaTheme="minorEastAsia" w:hAnsiTheme="minorEastAsia" w:cs="Arial" w:hint="eastAsia"/>
          <w:color w:val="auto"/>
          <w:lang w:val="en-US"/>
        </w:rPr>
        <w:t>以上。公司拥有自主研发能力，可从事设计、开模、测试、到生产的全流程制造。公司先后通过</w:t>
      </w:r>
      <w:r w:rsidR="002A2739" w:rsidRPr="00FB31DA">
        <w:rPr>
          <w:rFonts w:asciiTheme="minorEastAsia" w:eastAsiaTheme="minorEastAsia" w:hAnsiTheme="minorEastAsia" w:cs="Arial"/>
          <w:color w:val="auto"/>
          <w:lang w:val="en-US"/>
        </w:rPr>
        <w:t>ISO9001-2000</w:t>
      </w:r>
      <w:r w:rsidR="002A2739" w:rsidRPr="00FB31DA">
        <w:rPr>
          <w:rFonts w:asciiTheme="minorEastAsia" w:eastAsiaTheme="minorEastAsia" w:hAnsiTheme="minorEastAsia" w:cs="Arial" w:hint="eastAsia"/>
          <w:color w:val="auto"/>
          <w:lang w:val="en-US"/>
        </w:rPr>
        <w:t>质量管理体系认证，</w:t>
      </w:r>
      <w:r w:rsidR="002A2739" w:rsidRPr="00FB31DA">
        <w:rPr>
          <w:rFonts w:asciiTheme="minorEastAsia" w:eastAsiaTheme="minorEastAsia" w:hAnsiTheme="minorEastAsia" w:cs="Arial"/>
          <w:color w:val="auto"/>
          <w:lang w:val="en-US"/>
        </w:rPr>
        <w:t>ISO14000</w:t>
      </w:r>
      <w:r w:rsidR="002A2739" w:rsidRPr="00FB31DA">
        <w:rPr>
          <w:rFonts w:asciiTheme="minorEastAsia" w:eastAsiaTheme="minorEastAsia" w:hAnsiTheme="minorEastAsia" w:cs="Arial" w:hint="eastAsia"/>
          <w:color w:val="auto"/>
          <w:lang w:val="en-US"/>
        </w:rPr>
        <w:t>环境管理体系认证及</w:t>
      </w:r>
      <w:r w:rsidR="002A2739" w:rsidRPr="00FB31DA">
        <w:rPr>
          <w:rFonts w:asciiTheme="minorEastAsia" w:eastAsiaTheme="minorEastAsia" w:hAnsiTheme="minorEastAsia" w:cs="Arial"/>
          <w:color w:val="auto"/>
          <w:lang w:val="en-US"/>
        </w:rPr>
        <w:t>ISO28000</w:t>
      </w:r>
      <w:r w:rsidR="002A2739" w:rsidRPr="00FB31DA">
        <w:rPr>
          <w:rFonts w:asciiTheme="minorEastAsia" w:eastAsiaTheme="minorEastAsia" w:hAnsiTheme="minorEastAsia" w:cs="Arial" w:hint="eastAsia"/>
          <w:color w:val="auto"/>
          <w:lang w:val="en-US"/>
        </w:rPr>
        <w:t>职业健康管理体系认证，所生产的产品通过国际</w:t>
      </w:r>
      <w:r w:rsidR="002A2739" w:rsidRPr="00FB31DA">
        <w:rPr>
          <w:rFonts w:asciiTheme="minorEastAsia" w:eastAsiaTheme="minorEastAsia" w:hAnsiTheme="minorEastAsia" w:cs="Arial"/>
          <w:color w:val="auto"/>
          <w:lang w:val="en-US"/>
        </w:rPr>
        <w:t>DELTA</w:t>
      </w:r>
      <w:r w:rsidR="002A2739" w:rsidRPr="00FB31DA">
        <w:rPr>
          <w:rFonts w:asciiTheme="minorEastAsia" w:eastAsiaTheme="minorEastAsia" w:hAnsiTheme="minorEastAsia" w:cs="Arial" w:hint="eastAsia"/>
          <w:color w:val="auto"/>
          <w:lang w:val="en-US"/>
        </w:rPr>
        <w:t>、</w:t>
      </w:r>
      <w:r w:rsidR="002A2739" w:rsidRPr="00FB31DA">
        <w:rPr>
          <w:rFonts w:asciiTheme="minorEastAsia" w:eastAsiaTheme="minorEastAsia" w:hAnsiTheme="minorEastAsia" w:cs="Arial"/>
          <w:color w:val="auto"/>
          <w:lang w:val="en-US"/>
        </w:rPr>
        <w:t>CE</w:t>
      </w:r>
      <w:r w:rsidR="002A2739" w:rsidRPr="00FB31DA">
        <w:rPr>
          <w:rFonts w:asciiTheme="minorEastAsia" w:eastAsiaTheme="minorEastAsia" w:hAnsiTheme="minorEastAsia" w:cs="Arial" w:hint="eastAsia"/>
          <w:color w:val="auto"/>
          <w:lang w:val="en-US"/>
        </w:rPr>
        <w:t>、</w:t>
      </w:r>
      <w:r w:rsidR="002A2739" w:rsidRPr="00FB31DA">
        <w:rPr>
          <w:rFonts w:asciiTheme="minorEastAsia" w:eastAsiaTheme="minorEastAsia" w:hAnsiTheme="minorEastAsia" w:cs="Arial"/>
          <w:color w:val="auto"/>
          <w:lang w:val="en-US"/>
        </w:rPr>
        <w:t>ROHS</w:t>
      </w:r>
      <w:r w:rsidR="002A2739" w:rsidRPr="00FB31DA">
        <w:rPr>
          <w:rFonts w:asciiTheme="minorEastAsia" w:eastAsiaTheme="minorEastAsia" w:hAnsiTheme="minorEastAsia" w:cs="Arial" w:hint="eastAsia"/>
          <w:color w:val="auto"/>
          <w:lang w:val="en-US"/>
        </w:rPr>
        <w:t>等性能和环保测试认证</w:t>
      </w:r>
    </w:p>
    <w:p w:rsidR="002A2739" w:rsidRPr="00FB31DA" w:rsidRDefault="002A2739"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cs="Arial" w:hint="eastAsia"/>
          <w:color w:val="auto"/>
          <w:lang w:val="en-US"/>
        </w:rPr>
        <w:t>公司自成立以来，始终坚持客户第一的原则，一切以客户满意为追求目标。从研发、生产到售后服务，品质是我们一贯的要求。在技术上不断创新，产品品质上精益求精，不断提高自身价值。精心制造、追求零缺陷。</w:t>
      </w:r>
      <w:r w:rsidRPr="00FB31DA">
        <w:rPr>
          <w:rFonts w:asciiTheme="minorEastAsia" w:eastAsiaTheme="minorEastAsia" w:hAnsiTheme="minorEastAsia" w:cs="Arial"/>
          <w:color w:val="auto"/>
          <w:lang w:val="en-US"/>
        </w:rPr>
        <w:t>ISO9000</w:t>
      </w:r>
      <w:r w:rsidRPr="00FB31DA">
        <w:rPr>
          <w:rFonts w:asciiTheme="minorEastAsia" w:eastAsiaTheme="minorEastAsia" w:hAnsiTheme="minorEastAsia" w:cs="Arial" w:hint="eastAsia"/>
          <w:color w:val="auto"/>
          <w:lang w:val="en-US"/>
        </w:rPr>
        <w:t>品质观念就是确保产品无瑕疵，让客户满意，让品质为客户创造价值。工欲善其事，必先利其器，兰贝深知先进的生产设备是生产优质产品的必要条件，</w:t>
      </w:r>
      <w:r w:rsidRPr="00FB31DA">
        <w:rPr>
          <w:rFonts w:asciiTheme="minorEastAsia" w:eastAsiaTheme="minorEastAsia" w:hAnsiTheme="minorEastAsia" w:cs="Arial"/>
          <w:color w:val="auto"/>
          <w:lang w:val="en-US"/>
        </w:rPr>
        <w:t xml:space="preserve"> </w:t>
      </w:r>
      <w:r w:rsidRPr="00FB31DA">
        <w:rPr>
          <w:rFonts w:asciiTheme="minorEastAsia" w:eastAsiaTheme="minorEastAsia" w:hAnsiTheme="minorEastAsia" w:cs="Arial" w:hint="eastAsia"/>
          <w:color w:val="auto"/>
          <w:lang w:val="en-US"/>
        </w:rPr>
        <w:t>从设计、选材、生产，直到测试及包装，都包含了最新的技术，令我们可以更迅速地迎合客户的实际需求，生产出高品质的产品。</w:t>
      </w:r>
    </w:p>
    <w:p w:rsidR="002A2739" w:rsidRPr="00FB31DA" w:rsidRDefault="002A2739" w:rsidP="002A2739">
      <w:pPr>
        <w:spacing w:line="360" w:lineRule="auto"/>
        <w:rPr>
          <w:rFonts w:asciiTheme="minorEastAsia" w:eastAsiaTheme="minorEastAsia" w:hAnsiTheme="minorEastAsia" w:cs="Arial"/>
          <w:b/>
          <w:bCs/>
          <w:sz w:val="24"/>
        </w:rPr>
      </w:pPr>
      <w:r w:rsidRPr="001B2F82">
        <w:rPr>
          <w:rFonts w:ascii="Arial Unicode MS" w:eastAsia="Arial Unicode MS" w:hAnsi="Arial Unicode MS" w:cs="Arial Unicode MS"/>
          <w:b/>
          <w:bCs/>
          <w:sz w:val="24"/>
        </w:rPr>
        <w:t>LINKBASIC</w:t>
      </w:r>
      <w:r w:rsidRPr="00FB31DA">
        <w:rPr>
          <w:rFonts w:asciiTheme="minorEastAsia" w:eastAsiaTheme="minorEastAsia" w:hAnsiTheme="minorEastAsia" w:cs="Arial"/>
          <w:b/>
          <w:bCs/>
          <w:sz w:val="24"/>
        </w:rPr>
        <w:t xml:space="preserve"> 兰贝综合布线系统完善的产品线</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1B2F82">
        <w:rPr>
          <w:rFonts w:ascii="Arial Unicode MS" w:eastAsia="Arial Unicode MS" w:hAnsi="Arial Unicode MS" w:cs="Arial Unicode MS"/>
          <w:kern w:val="0"/>
          <w:sz w:val="24"/>
        </w:rPr>
        <w:t>LINKBASIC</w:t>
      </w:r>
      <w:r w:rsidRPr="00FB31DA">
        <w:rPr>
          <w:rFonts w:asciiTheme="minorEastAsia" w:eastAsiaTheme="minorEastAsia" w:hAnsiTheme="minorEastAsia" w:cs="Arial"/>
          <w:kern w:val="0"/>
          <w:sz w:val="24"/>
        </w:rPr>
        <w:t xml:space="preserve"> 兰贝综合布线系统拥有包括铜缆布线系统、光纤布线、家居布线系</w:t>
      </w:r>
      <w:r w:rsidRPr="00FB31DA">
        <w:rPr>
          <w:rFonts w:asciiTheme="minorEastAsia" w:eastAsiaTheme="minorEastAsia" w:hAnsiTheme="minorEastAsia" w:cs="Arial"/>
          <w:kern w:val="0"/>
          <w:sz w:val="24"/>
        </w:rPr>
        <w:lastRenderedPageBreak/>
        <w:t>统</w:t>
      </w:r>
      <w:r w:rsidR="006D487F" w:rsidRPr="00FB31DA">
        <w:rPr>
          <w:rFonts w:asciiTheme="minorEastAsia" w:eastAsiaTheme="minorEastAsia" w:hAnsiTheme="minorEastAsia" w:cs="Arial" w:hint="eastAsia"/>
          <w:kern w:val="0"/>
          <w:sz w:val="24"/>
        </w:rPr>
        <w:t>及机柜系统</w:t>
      </w:r>
      <w:r w:rsidRPr="00FB31DA">
        <w:rPr>
          <w:rFonts w:asciiTheme="minorEastAsia" w:eastAsiaTheme="minorEastAsia" w:hAnsiTheme="minorEastAsia" w:cs="Arial"/>
          <w:kern w:val="0"/>
          <w:sz w:val="24"/>
        </w:rPr>
        <w:t>等全系列综合布线解决方案所需的产品。兰贝是业内少数的全系列产品制造商。</w:t>
      </w:r>
    </w:p>
    <w:p w:rsidR="002A2739" w:rsidRPr="00FB31DA" w:rsidRDefault="002A2739" w:rsidP="002A2739">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Unicode MS"/>
          <w:b/>
          <w:bCs/>
          <w:sz w:val="24"/>
        </w:rPr>
        <w:t>LINKBASIC</w:t>
      </w:r>
      <w:r w:rsidRPr="00FB31DA">
        <w:rPr>
          <w:rFonts w:asciiTheme="minorEastAsia" w:eastAsiaTheme="minorEastAsia" w:hAnsiTheme="minorEastAsia" w:cs="Arial"/>
          <w:b/>
          <w:bCs/>
          <w:sz w:val="24"/>
        </w:rPr>
        <w:t xml:space="preserve"> 兰贝综合布线系统全面的服务与支持</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2E4B08">
        <w:rPr>
          <w:rFonts w:ascii="Arial Unicode MS" w:eastAsia="Arial Unicode MS" w:hAnsi="Arial Unicode MS" w:cs="Arial Unicode MS"/>
          <w:sz w:val="24"/>
        </w:rPr>
        <w:t xml:space="preserve">LINKBASIC </w:t>
      </w:r>
      <w:r w:rsidRPr="00FB31DA">
        <w:rPr>
          <w:rFonts w:asciiTheme="minorEastAsia" w:eastAsiaTheme="minorEastAsia" w:hAnsiTheme="minorEastAsia" w:cs="Arial"/>
          <w:kern w:val="0"/>
          <w:sz w:val="24"/>
        </w:rPr>
        <w:t>兰贝深知用户所需的不只是产品，服务和技术支持是整个项目的重要组成部分。兰贝遍布全国的分公司及合作伙伴能满足客户对售前方案设计、技术培训、售中技术支持、售后产品维护等要求。</w:t>
      </w:r>
    </w:p>
    <w:p w:rsidR="002A2739" w:rsidRPr="00FB31DA" w:rsidRDefault="002A2739" w:rsidP="002A2739">
      <w:pPr>
        <w:spacing w:line="360" w:lineRule="auto"/>
        <w:rPr>
          <w:rFonts w:asciiTheme="minorEastAsia" w:eastAsiaTheme="minorEastAsia" w:hAnsiTheme="minorEastAsia" w:cs="Arial Unicode MS"/>
          <w:b/>
          <w:bCs/>
          <w:sz w:val="24"/>
        </w:rPr>
      </w:pPr>
      <w:r w:rsidRPr="001B2F82">
        <w:rPr>
          <w:rFonts w:ascii="Arial Unicode MS" w:eastAsia="Arial Unicode MS" w:hAnsi="Arial Unicode MS" w:cs="Arial Unicode MS"/>
          <w:b/>
          <w:bCs/>
          <w:sz w:val="24"/>
        </w:rPr>
        <w:t>LINKBASIC</w:t>
      </w:r>
      <w:r w:rsidRPr="00FB31DA">
        <w:rPr>
          <w:rFonts w:asciiTheme="minorEastAsia" w:eastAsiaTheme="minorEastAsia" w:hAnsiTheme="minorEastAsia" w:cs="Arial"/>
          <w:b/>
          <w:bCs/>
          <w:sz w:val="24"/>
        </w:rPr>
        <w:t xml:space="preserve"> 兰贝综合布线系统的主要产品特点</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1B2F82">
        <w:rPr>
          <w:rFonts w:ascii="Arial Unicode MS" w:eastAsia="Arial Unicode MS" w:hAnsi="Arial Unicode MS" w:cs="Arial Unicode MS"/>
          <w:sz w:val="24"/>
        </w:rPr>
        <w:t>LINKBASIC</w:t>
      </w:r>
      <w:r w:rsidRPr="00FB31DA">
        <w:rPr>
          <w:rFonts w:asciiTheme="minorEastAsia" w:eastAsiaTheme="minorEastAsia" w:hAnsiTheme="minorEastAsia" w:cs="Arial"/>
          <w:sz w:val="24"/>
        </w:rPr>
        <w:t xml:space="preserve"> 兰贝综合布线系统是一组完整的布线系统，</w:t>
      </w:r>
      <w:r w:rsidRPr="00FB31DA">
        <w:rPr>
          <w:rFonts w:asciiTheme="minorEastAsia" w:eastAsiaTheme="minorEastAsia" w:hAnsiTheme="minorEastAsia" w:cs="Arial"/>
          <w:kern w:val="0"/>
          <w:sz w:val="24"/>
        </w:rPr>
        <w:t>系统以双绞线和光纤为传输介质，以满足用户各种语音、数据、控制线路及影像传输之需求。此布线系统经介质转换器，可支持世界上主要电脑设备，并可支持各种局域网络（LOCAL AREANETWORK）如ETHERNET、TOKEN RING、ARCNET PLUS及APPLE TALK和FDDI或TPDDI等网路架构。</w:t>
      </w:r>
    </w:p>
    <w:p w:rsidR="002A2739" w:rsidRPr="00FB31DA" w:rsidRDefault="002A2739" w:rsidP="002A2739">
      <w:pPr>
        <w:spacing w:line="360" w:lineRule="auto"/>
        <w:rPr>
          <w:rFonts w:asciiTheme="minorEastAsia" w:eastAsiaTheme="minorEastAsia" w:hAnsiTheme="minorEastAsia" w:cs="Arial"/>
          <w:kern w:val="0"/>
          <w:sz w:val="24"/>
        </w:rPr>
      </w:pPr>
      <w:r w:rsidRPr="00FB31DA">
        <w:rPr>
          <w:rFonts w:asciiTheme="minorEastAsia" w:eastAsiaTheme="minorEastAsia" w:hAnsiTheme="minorEastAsia" w:cs="Arial"/>
          <w:kern w:val="0"/>
          <w:sz w:val="24"/>
        </w:rPr>
        <w:t>产品具有以下优点：</w:t>
      </w:r>
    </w:p>
    <w:p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开放性：</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1B2F82">
        <w:rPr>
          <w:rFonts w:ascii="Arial Unicode MS" w:eastAsia="Arial Unicode MS" w:hAnsi="Arial Unicode MS" w:cs="Arial Unicode MS"/>
          <w:kern w:val="0"/>
          <w:sz w:val="24"/>
        </w:rPr>
        <w:t>LINKBASIC</w:t>
      </w:r>
      <w:r w:rsidRPr="00FB31DA">
        <w:rPr>
          <w:rFonts w:asciiTheme="minorEastAsia" w:eastAsiaTheme="minorEastAsia" w:hAnsiTheme="minorEastAsia" w:cs="Arial"/>
          <w:kern w:val="0"/>
          <w:sz w:val="24"/>
        </w:rPr>
        <w:t>兰贝综合布线系统严格遵循布线系统的国际标准，是一套全开放式的布线系统，可以兼容可以将不同厂商设备的不同传输介质</w:t>
      </w:r>
    </w:p>
    <w:p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灵活性：</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FB31DA">
        <w:rPr>
          <w:rFonts w:asciiTheme="minorEastAsia" w:eastAsiaTheme="minorEastAsia" w:hAnsiTheme="minorEastAsia" w:cs="Arial"/>
          <w:kern w:val="0"/>
          <w:sz w:val="24"/>
        </w:rPr>
        <w:t>所有设备的开通及更改均不需改变系统布线，只需作必要的跳线管理即可，不仅可以满足当前信息传输的需求，而且可以适应将来的网络结构的更改或设备的扩充</w:t>
      </w:r>
      <w:r w:rsidR="0094431C" w:rsidRPr="00FB31DA">
        <w:rPr>
          <w:rFonts w:asciiTheme="minorEastAsia" w:eastAsiaTheme="minorEastAsia" w:hAnsiTheme="minorEastAsia" w:cs="Arial" w:hint="eastAsia"/>
          <w:kern w:val="0"/>
          <w:sz w:val="24"/>
        </w:rPr>
        <w:t>。</w:t>
      </w:r>
    </w:p>
    <w:p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方便使用：</w:t>
      </w:r>
    </w:p>
    <w:p w:rsidR="002A2739" w:rsidRPr="00FB31DA" w:rsidRDefault="002A2739" w:rsidP="0094431C">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工作区子系统的安装面板均有数据和语音等明显标识，方便用户使用</w:t>
      </w:r>
      <w:r w:rsidR="0094431C" w:rsidRPr="00FB31DA">
        <w:rPr>
          <w:rFonts w:asciiTheme="minorEastAsia" w:eastAsiaTheme="minorEastAsia" w:hAnsiTheme="minorEastAsia" w:cs="Arial" w:hint="eastAsia"/>
          <w:sz w:val="24"/>
        </w:rPr>
        <w:t>。</w:t>
      </w:r>
    </w:p>
    <w:p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易于管理：</w:t>
      </w:r>
    </w:p>
    <w:p w:rsidR="002A2739" w:rsidRPr="00FB31DA" w:rsidRDefault="002A2739" w:rsidP="0094431C">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设备间子系统的配线架等管理用产品均有端口编号标识，易于管理维护</w:t>
      </w:r>
      <w:r w:rsidR="0094431C" w:rsidRPr="00FB31DA">
        <w:rPr>
          <w:rFonts w:asciiTheme="minorEastAsia" w:eastAsiaTheme="minorEastAsia" w:hAnsiTheme="minorEastAsia" w:cs="Arial" w:hint="eastAsia"/>
          <w:sz w:val="24"/>
        </w:rPr>
        <w:t>。</w:t>
      </w:r>
    </w:p>
    <w:p w:rsidR="002A2739" w:rsidRPr="00FB31DA" w:rsidRDefault="002A2739" w:rsidP="002A2739">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高可靠性：</w:t>
      </w:r>
    </w:p>
    <w:p w:rsidR="002A2739" w:rsidRPr="00FB31DA" w:rsidRDefault="002A2739" w:rsidP="0094431C">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工作区子系统的安装面板均有防尘设计可有效阻挡灰尘进入，产品的</w:t>
      </w:r>
      <w:r w:rsidRPr="00FB31DA">
        <w:rPr>
          <w:rFonts w:asciiTheme="minorEastAsia" w:eastAsiaTheme="minorEastAsia" w:hAnsiTheme="minorEastAsia" w:cs="Arial"/>
          <w:kern w:val="0"/>
          <w:sz w:val="24"/>
        </w:rPr>
        <w:t>接触部分都镀金可保证产品的接触性能稳定，</w:t>
      </w:r>
      <w:r w:rsidRPr="00FB31DA">
        <w:rPr>
          <w:rFonts w:asciiTheme="minorEastAsia" w:eastAsiaTheme="minorEastAsia" w:hAnsiTheme="minorEastAsia" w:cs="Arial"/>
          <w:sz w:val="24"/>
        </w:rPr>
        <w:t>数据模块及配线架等产品的金属部分均采用特殊定制的高磷铜、塑料均采用高强度聚碳酸酯可满足多次端接</w:t>
      </w:r>
      <w:r w:rsidR="0094431C" w:rsidRPr="00FB31DA">
        <w:rPr>
          <w:rFonts w:asciiTheme="minorEastAsia" w:eastAsiaTheme="minorEastAsia" w:hAnsiTheme="minorEastAsia" w:cs="Arial" w:hint="eastAsia"/>
          <w:sz w:val="24"/>
        </w:rPr>
        <w:t>。</w:t>
      </w:r>
    </w:p>
    <w:p w:rsidR="002A2739" w:rsidRPr="00FB31DA" w:rsidRDefault="002A2739" w:rsidP="002A2739">
      <w:pPr>
        <w:spacing w:line="360" w:lineRule="auto"/>
        <w:rPr>
          <w:rFonts w:asciiTheme="minorEastAsia" w:eastAsiaTheme="minorEastAsia" w:hAnsiTheme="minorEastAsia" w:cs="Arial"/>
          <w:b/>
          <w:bCs/>
          <w:sz w:val="24"/>
        </w:rPr>
      </w:pPr>
      <w:r w:rsidRPr="001B2F82">
        <w:rPr>
          <w:rFonts w:ascii="Arial Unicode MS" w:eastAsia="Arial Unicode MS" w:hAnsi="Arial Unicode MS" w:cs="Arial Unicode MS"/>
          <w:b/>
          <w:bCs/>
          <w:sz w:val="24"/>
        </w:rPr>
        <w:t>LINKBASIC</w:t>
      </w:r>
      <w:r w:rsidRPr="00FB31DA">
        <w:rPr>
          <w:rFonts w:asciiTheme="minorEastAsia" w:eastAsiaTheme="minorEastAsia" w:hAnsiTheme="minorEastAsia" w:cs="Arial"/>
          <w:b/>
          <w:bCs/>
          <w:sz w:val="24"/>
        </w:rPr>
        <w:t xml:space="preserve"> 兰贝综合布线系统质量保证体系</w:t>
      </w:r>
    </w:p>
    <w:p w:rsidR="002A2739" w:rsidRPr="00FB31DA" w:rsidRDefault="002A2739" w:rsidP="00EB3A30">
      <w:pPr>
        <w:spacing w:line="360" w:lineRule="auto"/>
        <w:ind w:firstLineChars="200" w:firstLine="480"/>
        <w:rPr>
          <w:rFonts w:asciiTheme="minorEastAsia" w:eastAsiaTheme="minorEastAsia" w:hAnsiTheme="minorEastAsia" w:cs="Arial" w:hint="eastAsia"/>
          <w:sz w:val="24"/>
        </w:rPr>
      </w:pPr>
      <w:r w:rsidRPr="001B2F82">
        <w:rPr>
          <w:rFonts w:ascii="Arial Unicode MS" w:eastAsia="Arial Unicode MS" w:hAnsi="Arial Unicode MS" w:cs="Arial Unicode MS"/>
          <w:sz w:val="24"/>
        </w:rPr>
        <w:t>LINKBASIC</w:t>
      </w:r>
      <w:r w:rsidRPr="00FB31DA">
        <w:rPr>
          <w:rFonts w:asciiTheme="minorEastAsia" w:eastAsiaTheme="minorEastAsia" w:hAnsiTheme="minorEastAsia" w:cs="Arial"/>
          <w:sz w:val="24"/>
        </w:rPr>
        <w:t xml:space="preserve"> 兰贝综合布线系统遵循当前的业界标准，自安装之日起15年内，产</w:t>
      </w:r>
      <w:r w:rsidRPr="00FB31DA">
        <w:rPr>
          <w:rFonts w:asciiTheme="minorEastAsia" w:eastAsiaTheme="minorEastAsia" w:hAnsiTheme="minorEastAsia" w:cs="Arial"/>
          <w:sz w:val="24"/>
        </w:rPr>
        <w:lastRenderedPageBreak/>
        <w:t>品质量未达到这些标准，</w:t>
      </w:r>
      <w:r w:rsidRPr="002E4B08">
        <w:rPr>
          <w:rFonts w:ascii="Arial Unicode MS" w:eastAsia="Arial Unicode MS" w:hAnsi="Arial Unicode MS" w:cs="Arial Unicode MS"/>
          <w:sz w:val="24"/>
        </w:rPr>
        <w:t>LINKBASIC</w:t>
      </w:r>
      <w:r w:rsidRPr="00FB31DA">
        <w:rPr>
          <w:rFonts w:asciiTheme="minorEastAsia" w:eastAsiaTheme="minorEastAsia" w:hAnsiTheme="minorEastAsia" w:cs="Arial"/>
          <w:sz w:val="24"/>
        </w:rPr>
        <w:t>兰贝将提供适当的产品和人员以替换或修复</w:t>
      </w:r>
      <w:r w:rsidRPr="001B2F82">
        <w:rPr>
          <w:rFonts w:ascii="Arial Unicode MS" w:eastAsia="Arial Unicode MS" w:hAnsi="Arial Unicode MS" w:cs="Arial Unicode MS"/>
          <w:sz w:val="24"/>
        </w:rPr>
        <w:t>LINKBASIC</w:t>
      </w:r>
      <w:r w:rsidRPr="00FB31DA">
        <w:rPr>
          <w:rFonts w:asciiTheme="minorEastAsia" w:eastAsiaTheme="minorEastAsia" w:hAnsiTheme="minorEastAsia" w:cs="Arial"/>
          <w:sz w:val="24"/>
        </w:rPr>
        <w:t>兰贝产品。</w:t>
      </w:r>
    </w:p>
    <w:p w:rsidR="002A2739" w:rsidRPr="00FB31DA" w:rsidRDefault="00EB3A30" w:rsidP="002A2739">
      <w:pPr>
        <w:snapToGrid w:val="0"/>
        <w:spacing w:line="360" w:lineRule="auto"/>
        <w:ind w:firstLineChars="200" w:firstLine="480"/>
        <w:rPr>
          <w:rFonts w:asciiTheme="minorEastAsia" w:eastAsiaTheme="minorEastAsia" w:hAnsiTheme="minorEastAsia" w:cs="Arial"/>
          <w:sz w:val="24"/>
        </w:rPr>
      </w:pPr>
      <w:r>
        <w:rPr>
          <w:rFonts w:asciiTheme="minorEastAsia" w:eastAsiaTheme="minorEastAsia" w:hAnsiTheme="minorEastAsia" w:cs="Arial"/>
          <w:sz w:val="24"/>
        </w:rPr>
        <w:t>25</w:t>
      </w:r>
      <w:r w:rsidR="002A2739" w:rsidRPr="00FB31DA">
        <w:rPr>
          <w:rFonts w:asciiTheme="minorEastAsia" w:eastAsiaTheme="minorEastAsia" w:hAnsiTheme="minorEastAsia" w:cs="Arial"/>
          <w:sz w:val="24"/>
        </w:rPr>
        <w:t>年质量保证的申请手续需有</w:t>
      </w:r>
      <w:r w:rsidR="002A2739" w:rsidRPr="001B2F82">
        <w:rPr>
          <w:rFonts w:ascii="Arial Unicode MS" w:eastAsia="Arial Unicode MS" w:hAnsi="Arial Unicode MS" w:cs="Arial Unicode MS"/>
          <w:sz w:val="24"/>
        </w:rPr>
        <w:t>LINKBASIC</w:t>
      </w:r>
      <w:r w:rsidR="002A2739" w:rsidRPr="00FB31DA">
        <w:rPr>
          <w:rFonts w:asciiTheme="minorEastAsia" w:eastAsiaTheme="minorEastAsia" w:hAnsiTheme="minorEastAsia" w:cs="Arial"/>
          <w:sz w:val="24"/>
        </w:rPr>
        <w:t>兰贝授权认可的系统集成商提出，必须有</w:t>
      </w:r>
      <w:r w:rsidR="002A2739" w:rsidRPr="001B2F82">
        <w:rPr>
          <w:rFonts w:ascii="Arial Unicode MS" w:eastAsia="Arial Unicode MS" w:hAnsi="Arial Unicode MS" w:cs="Arial Unicode MS"/>
          <w:sz w:val="24"/>
        </w:rPr>
        <w:t>LINKBASIC</w:t>
      </w:r>
      <w:r w:rsidR="002A2739" w:rsidRPr="00FB31DA">
        <w:rPr>
          <w:rFonts w:asciiTheme="minorEastAsia" w:eastAsiaTheme="minorEastAsia" w:hAnsiTheme="minorEastAsia" w:cs="Arial"/>
          <w:sz w:val="24"/>
        </w:rPr>
        <w:t>兰贝认证工程师参与工程的设计，安装及测试。</w:t>
      </w:r>
    </w:p>
    <w:p w:rsidR="002A2739" w:rsidRPr="00FB31DA" w:rsidRDefault="002A2739" w:rsidP="002A2739">
      <w:pPr>
        <w:snapToGrid w:val="0"/>
        <w:spacing w:line="360" w:lineRule="auto"/>
        <w:ind w:firstLineChars="200" w:firstLine="480"/>
        <w:rPr>
          <w:rFonts w:asciiTheme="minorEastAsia" w:eastAsiaTheme="minorEastAsia" w:hAnsiTheme="minorEastAsia"/>
          <w:spacing w:val="2"/>
          <w:sz w:val="24"/>
        </w:rPr>
      </w:pPr>
      <w:r w:rsidRPr="00FB31DA">
        <w:rPr>
          <w:rFonts w:asciiTheme="minorEastAsia" w:eastAsiaTheme="minorEastAsia" w:hAnsiTheme="minorEastAsia" w:cs="Arial"/>
          <w:sz w:val="24"/>
        </w:rPr>
        <w:t>保证范围：系统在验收交付使用后，除人为的损坏与操作不当、不可抗拒的力量成损坏不适用外、均属本公司保修范围。</w:t>
      </w:r>
    </w:p>
    <w:p w:rsidR="002E2A6A" w:rsidRPr="00FB31DA" w:rsidRDefault="009D5397" w:rsidP="00934D04">
      <w:pPr>
        <w:pStyle w:val="1"/>
        <w:spacing w:before="0" w:after="0" w:line="360" w:lineRule="auto"/>
        <w:rPr>
          <w:rFonts w:asciiTheme="minorEastAsia" w:eastAsiaTheme="minorEastAsia" w:hAnsiTheme="minorEastAsia"/>
          <w:sz w:val="28"/>
          <w:szCs w:val="28"/>
        </w:rPr>
      </w:pPr>
      <w:r w:rsidRPr="00FB31DA">
        <w:rPr>
          <w:rFonts w:asciiTheme="minorEastAsia" w:eastAsiaTheme="minorEastAsia" w:hAnsiTheme="minorEastAsia"/>
          <w:spacing w:val="4"/>
          <w:sz w:val="24"/>
        </w:rPr>
        <w:br w:type="page"/>
      </w:r>
      <w:bookmarkStart w:id="7" w:name="_Toc4005082"/>
      <w:r w:rsidR="00A604F1" w:rsidRPr="00FB31DA">
        <w:rPr>
          <w:rFonts w:asciiTheme="minorEastAsia" w:eastAsiaTheme="minorEastAsia" w:hAnsiTheme="minorEastAsia" w:hint="eastAsia"/>
          <w:sz w:val="28"/>
          <w:szCs w:val="28"/>
        </w:rPr>
        <w:lastRenderedPageBreak/>
        <w:t>6</w:t>
      </w:r>
      <w:r w:rsidR="002E2A6A" w:rsidRPr="00FB31DA">
        <w:rPr>
          <w:rFonts w:asciiTheme="minorEastAsia" w:eastAsiaTheme="minorEastAsia" w:hAnsiTheme="minorEastAsia" w:hint="eastAsia"/>
          <w:sz w:val="28"/>
          <w:szCs w:val="28"/>
        </w:rPr>
        <w:t>、</w:t>
      </w:r>
      <w:r w:rsidR="00FD3AC4" w:rsidRPr="00FB31DA">
        <w:rPr>
          <w:rFonts w:asciiTheme="minorEastAsia" w:eastAsiaTheme="minorEastAsia" w:hAnsiTheme="minorEastAsia" w:hint="eastAsia"/>
          <w:sz w:val="28"/>
          <w:szCs w:val="28"/>
        </w:rPr>
        <w:t>综合布线系统设计</w:t>
      </w:r>
      <w:bookmarkEnd w:id="7"/>
    </w:p>
    <w:p w:rsidR="00A604F1" w:rsidRPr="00FB31DA" w:rsidRDefault="00A604F1" w:rsidP="00A604F1">
      <w:pPr>
        <w:pStyle w:val="3"/>
        <w:tabs>
          <w:tab w:val="left" w:pos="1080"/>
          <w:tab w:val="left" w:pos="1287"/>
        </w:tabs>
        <w:spacing w:before="50" w:after="50" w:line="360" w:lineRule="auto"/>
        <w:rPr>
          <w:rFonts w:asciiTheme="minorEastAsia" w:eastAsiaTheme="minorEastAsia" w:hAnsiTheme="minorEastAsia"/>
          <w:sz w:val="28"/>
          <w:szCs w:val="28"/>
        </w:rPr>
      </w:pPr>
      <w:bookmarkStart w:id="8" w:name="_Toc4005083"/>
      <w:r w:rsidRPr="00FB31DA">
        <w:rPr>
          <w:rFonts w:asciiTheme="minorEastAsia" w:eastAsiaTheme="minorEastAsia" w:hAnsiTheme="minorEastAsia" w:hint="eastAsia"/>
          <w:sz w:val="28"/>
          <w:szCs w:val="28"/>
        </w:rPr>
        <w:t>6.1总体说明</w:t>
      </w:r>
      <w:bookmarkEnd w:id="8"/>
    </w:p>
    <w:p w:rsidR="00F00003" w:rsidRPr="00FB31DA" w:rsidRDefault="00F00003" w:rsidP="00F00003">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本设计方案的目标是满足</w:t>
      </w:r>
      <w:r w:rsidRPr="003B03D0">
        <w:rPr>
          <w:rFonts w:asciiTheme="minorEastAsia" w:eastAsiaTheme="minorEastAsia" w:hAnsiTheme="minorEastAsia" w:hint="eastAsia"/>
          <w:sz w:val="24"/>
          <w:u w:val="single"/>
        </w:rPr>
        <w:t xml:space="preserve">        </w:t>
      </w:r>
      <w:r w:rsidRPr="003B03D0">
        <w:rPr>
          <w:rFonts w:asciiTheme="minorEastAsia" w:eastAsiaTheme="minorEastAsia" w:hAnsiTheme="minorEastAsia" w:hint="eastAsia"/>
          <w:sz w:val="24"/>
        </w:rPr>
        <w:t>项目</w:t>
      </w:r>
      <w:r w:rsidRPr="00FB31DA">
        <w:rPr>
          <w:rFonts w:asciiTheme="minorEastAsia" w:eastAsiaTheme="minorEastAsia" w:hAnsiTheme="minorEastAsia" w:hint="eastAsia"/>
          <w:sz w:val="24"/>
        </w:rPr>
        <w:t>智能化</w:t>
      </w:r>
      <w:r w:rsidRPr="00FB31DA">
        <w:rPr>
          <w:rFonts w:asciiTheme="minorEastAsia" w:eastAsiaTheme="minorEastAsia" w:hAnsiTheme="minorEastAsia"/>
          <w:sz w:val="24"/>
        </w:rPr>
        <w:t>信息传输的需要，并根据实际应用，充分考虑将来发展趋势，为整个智能化系统提供一个信息传输、交流的集成物理平台。</w:t>
      </w:r>
    </w:p>
    <w:p w:rsidR="004043DA" w:rsidRPr="00FB31DA" w:rsidRDefault="006A065D" w:rsidP="00BA4B30">
      <w:pPr>
        <w:pStyle w:val="3"/>
        <w:tabs>
          <w:tab w:val="left" w:pos="1080"/>
          <w:tab w:val="left" w:pos="1287"/>
        </w:tabs>
        <w:spacing w:before="50" w:after="50" w:line="360" w:lineRule="auto"/>
        <w:rPr>
          <w:rFonts w:asciiTheme="minorEastAsia" w:eastAsiaTheme="minorEastAsia" w:hAnsiTheme="minorEastAsia"/>
          <w:sz w:val="28"/>
        </w:rPr>
      </w:pPr>
      <w:r w:rsidRPr="00FB31DA">
        <w:rPr>
          <w:rFonts w:asciiTheme="minorEastAsia" w:eastAsiaTheme="minorEastAsia" w:hAnsiTheme="minorEastAsia"/>
          <w:sz w:val="24"/>
          <w:szCs w:val="24"/>
        </w:rPr>
        <w:br w:type="page"/>
      </w:r>
      <w:bookmarkStart w:id="9" w:name="_Toc4005084"/>
      <w:r w:rsidR="00BA4B30" w:rsidRPr="00FB31DA">
        <w:rPr>
          <w:rFonts w:asciiTheme="minorEastAsia" w:eastAsiaTheme="minorEastAsia" w:hAnsiTheme="minorEastAsia" w:hint="eastAsia"/>
          <w:sz w:val="28"/>
          <w:szCs w:val="28"/>
        </w:rPr>
        <w:lastRenderedPageBreak/>
        <w:t>6.2</w:t>
      </w:r>
      <w:r w:rsidR="009A6F69" w:rsidRPr="00FB31DA">
        <w:rPr>
          <w:rFonts w:asciiTheme="minorEastAsia" w:eastAsiaTheme="minorEastAsia" w:hAnsiTheme="minorEastAsia" w:hint="eastAsia"/>
          <w:sz w:val="28"/>
          <w:szCs w:val="28"/>
        </w:rPr>
        <w:t>结构描述</w:t>
      </w:r>
      <w:bookmarkEnd w:id="9"/>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综合布线由六个独立的子系统组成，一般采用星型结构，可使任何一个子系统独立地进入综合布线系统中。</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0" w:name="_Toc73126881"/>
      <w:bookmarkStart w:id="11" w:name="_Toc124534340"/>
      <w:r w:rsidRPr="00FB31DA">
        <w:rPr>
          <w:rFonts w:asciiTheme="minorEastAsia" w:eastAsiaTheme="minorEastAsia" w:hAnsiTheme="minorEastAsia" w:hint="eastAsia"/>
          <w:sz w:val="24"/>
          <w:szCs w:val="24"/>
        </w:rPr>
        <w:t>6.2.1工作区（Work Location）子系统</w:t>
      </w:r>
      <w:bookmarkEnd w:id="10"/>
      <w:bookmarkEnd w:id="11"/>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又叫用户子系统,工作区墙面上的信息点采用管线敷设的施工方法，每个房间的信息点由水平主干线槽引出，沿管路引致安装盒，单口/双</w:t>
      </w:r>
      <w:proofErr w:type="gramStart"/>
      <w:r w:rsidRPr="00FB31DA">
        <w:rPr>
          <w:rFonts w:asciiTheme="minorEastAsia" w:eastAsiaTheme="minorEastAsia" w:hAnsiTheme="minorEastAsia" w:hint="eastAsia"/>
          <w:sz w:val="24"/>
        </w:rPr>
        <w:t>口信息</w:t>
      </w:r>
      <w:proofErr w:type="gramEnd"/>
      <w:r w:rsidRPr="00FB31DA">
        <w:rPr>
          <w:rFonts w:asciiTheme="minorEastAsia" w:eastAsiaTheme="minorEastAsia" w:hAnsiTheme="minorEastAsia" w:hint="eastAsia"/>
          <w:sz w:val="24"/>
        </w:rPr>
        <w:t>面板附着信息模块，固定于安装盒。模块化插座，</w:t>
      </w:r>
      <w:proofErr w:type="gramStart"/>
      <w:r w:rsidRPr="00FB31DA">
        <w:rPr>
          <w:rFonts w:asciiTheme="minorEastAsia" w:eastAsiaTheme="minorEastAsia" w:hAnsiTheme="minorEastAsia" w:hint="eastAsia"/>
          <w:sz w:val="24"/>
        </w:rPr>
        <w:t>端连设备</w:t>
      </w:r>
      <w:proofErr w:type="gramEnd"/>
      <w:r w:rsidRPr="00FB31DA">
        <w:rPr>
          <w:rFonts w:asciiTheme="minorEastAsia" w:eastAsiaTheme="minorEastAsia" w:hAnsiTheme="minorEastAsia" w:hint="eastAsia"/>
          <w:sz w:val="24"/>
        </w:rPr>
        <w:t>。在每个工作区域都安装一个六类单孔或双孔屏蔽信息插座。六类信息插座能支持</w:t>
      </w:r>
      <w:r w:rsidR="00CE55E5" w:rsidRPr="00FB31DA">
        <w:rPr>
          <w:rFonts w:asciiTheme="minorEastAsia" w:eastAsiaTheme="minorEastAsia" w:hAnsiTheme="minorEastAsia" w:hint="eastAsia"/>
          <w:sz w:val="24"/>
        </w:rPr>
        <w:t>3</w:t>
      </w:r>
      <w:r w:rsidRPr="00FB31DA">
        <w:rPr>
          <w:rFonts w:asciiTheme="minorEastAsia" w:eastAsiaTheme="minorEastAsia" w:hAnsiTheme="minorEastAsia" w:hint="eastAsia"/>
          <w:sz w:val="24"/>
        </w:rPr>
        <w:t>5</w:t>
      </w:r>
      <w:r w:rsidRPr="00FB31DA">
        <w:rPr>
          <w:rFonts w:asciiTheme="minorEastAsia" w:eastAsiaTheme="minorEastAsia" w:hAnsiTheme="minorEastAsia"/>
          <w:sz w:val="24"/>
        </w:rPr>
        <w:t>0M</w:t>
      </w:r>
      <w:r w:rsidRPr="00FB31DA">
        <w:rPr>
          <w:rFonts w:asciiTheme="minorEastAsia" w:eastAsiaTheme="minorEastAsia" w:hAnsiTheme="minorEastAsia" w:hint="eastAsia"/>
          <w:sz w:val="24"/>
        </w:rPr>
        <w:t>HZ的带宽，满足高速数据通信图像通信。</w:t>
      </w:r>
      <w:r w:rsidRPr="00FB31DA">
        <w:rPr>
          <w:rFonts w:asciiTheme="minorEastAsia" w:eastAsiaTheme="minorEastAsia" w:hAnsiTheme="minorEastAsia"/>
          <w:sz w:val="24"/>
        </w:rPr>
        <w:t>RJ45</w:t>
      </w:r>
      <w:r w:rsidRPr="00FB31DA">
        <w:rPr>
          <w:rFonts w:asciiTheme="minorEastAsia" w:eastAsiaTheme="minorEastAsia" w:hAnsiTheme="minorEastAsia" w:hint="eastAsia"/>
          <w:sz w:val="24"/>
        </w:rPr>
        <w:t>信息插座与其旁边电源插座应保持</w:t>
      </w:r>
      <w:smartTag w:uri="urn:schemas-microsoft-com:office:smarttags" w:element="chmetcnv">
        <w:smartTagPr>
          <w:attr w:name="UnitName" w:val="cm"/>
          <w:attr w:name="SourceValue" w:val="20"/>
          <w:attr w:name="HasSpace" w:val="False"/>
          <w:attr w:name="Negative" w:val="False"/>
          <w:attr w:name="NumberType" w:val="1"/>
          <w:attr w:name="TCSC" w:val="0"/>
        </w:smartTagPr>
        <w:r w:rsidRPr="00FB31DA">
          <w:rPr>
            <w:rFonts w:asciiTheme="minorEastAsia" w:eastAsiaTheme="minorEastAsia" w:hAnsiTheme="minorEastAsia"/>
            <w:sz w:val="24"/>
          </w:rPr>
          <w:t>20cm</w:t>
        </w:r>
      </w:smartTag>
      <w:r w:rsidRPr="00FB31DA">
        <w:rPr>
          <w:rFonts w:asciiTheme="minorEastAsia" w:eastAsiaTheme="minorEastAsia" w:hAnsiTheme="minorEastAsia" w:hint="eastAsia"/>
          <w:sz w:val="24"/>
        </w:rPr>
        <w:t>的距离，若信息插座采用墙面安装方式,信息插座和电源插座的低边距地板水平面</w:t>
      </w:r>
      <w:r w:rsidRPr="00FB31DA">
        <w:rPr>
          <w:rFonts w:asciiTheme="minorEastAsia" w:eastAsiaTheme="minorEastAsia" w:hAnsiTheme="minorEastAsia"/>
          <w:sz w:val="24"/>
        </w:rPr>
        <w:t>30</w:t>
      </w:r>
      <w:r w:rsidR="00AD5245" w:rsidRPr="00FB31DA">
        <w:rPr>
          <w:rFonts w:asciiTheme="minorEastAsia" w:eastAsiaTheme="minorEastAsia" w:hAnsiTheme="minorEastAsia" w:hint="eastAsia"/>
          <w:sz w:val="24"/>
        </w:rPr>
        <w:t>0mm</w:t>
      </w:r>
      <w:r w:rsidRPr="00FB31DA">
        <w:rPr>
          <w:rFonts w:asciiTheme="minorEastAsia" w:eastAsiaTheme="minorEastAsia" w:hAnsiTheme="minorEastAsia" w:hint="eastAsia"/>
          <w:sz w:val="24"/>
        </w:rPr>
        <w:t>。</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2" w:name="_Toc73126882"/>
      <w:bookmarkStart w:id="13" w:name="_Toc124534341"/>
      <w:r w:rsidRPr="00FB31DA">
        <w:rPr>
          <w:rFonts w:asciiTheme="minorEastAsia" w:eastAsiaTheme="minorEastAsia" w:hAnsiTheme="minorEastAsia" w:hint="eastAsia"/>
          <w:sz w:val="24"/>
          <w:szCs w:val="24"/>
        </w:rPr>
        <w:t>6.2.2</w:t>
      </w:r>
      <w:r w:rsidRPr="00FB31DA">
        <w:rPr>
          <w:rFonts w:asciiTheme="minorEastAsia" w:eastAsiaTheme="minorEastAsia" w:hAnsiTheme="minorEastAsia"/>
          <w:sz w:val="24"/>
          <w:szCs w:val="24"/>
        </w:rPr>
        <w:t>水平（Horizontal）子系统</w:t>
      </w:r>
      <w:bookmarkEnd w:id="12"/>
      <w:bookmarkEnd w:id="13"/>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布线系统采用六类屏蔽八芯双绞线，水平线缆由工作区敷设至相应的楼层配线架。水平线缆采用纲管或PVC管敷设，吊顶部分采用金属线槽，一直敷设到各分配线机柜，对水平线缆提供物理保护与屏蔽，并预留足够的空间，以便日后系统扩展之用。</w:t>
      </w:r>
    </w:p>
    <w:p w:rsidR="009A6F69" w:rsidRPr="00FB31DA" w:rsidRDefault="00712CEB" w:rsidP="009A6F69">
      <w:pPr>
        <w:spacing w:before="50"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水平布线是链接通讯和工作区的一部分,</w:t>
      </w:r>
      <w:r w:rsidR="009A6F69" w:rsidRPr="00FB31DA">
        <w:rPr>
          <w:rFonts w:asciiTheme="minorEastAsia" w:eastAsiaTheme="minorEastAsia" w:hAnsiTheme="minorEastAsia" w:hint="eastAsia"/>
          <w:sz w:val="24"/>
        </w:rPr>
        <w:t>用于工作区的每一个通讯设备的需要。分配线架按线端子与信息插座之间为点到点端接。这样一来，为系统线路的故障而进行的检修提供极大方便。</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走廊的吊顶上应安装有金属线槽，进入房间时，从焊接钢管或PVC管引到墙壁上的信息插座。</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4" w:name="_Toc73126883"/>
      <w:bookmarkStart w:id="15" w:name="_Toc124534342"/>
      <w:r w:rsidRPr="00FB31DA">
        <w:rPr>
          <w:rFonts w:asciiTheme="minorEastAsia" w:eastAsiaTheme="minorEastAsia" w:hAnsiTheme="minorEastAsia" w:hint="eastAsia"/>
          <w:sz w:val="24"/>
          <w:szCs w:val="24"/>
        </w:rPr>
        <w:t>6.2.3</w:t>
      </w:r>
      <w:r w:rsidRPr="00FB31DA">
        <w:rPr>
          <w:rFonts w:asciiTheme="minorEastAsia" w:eastAsiaTheme="minorEastAsia" w:hAnsiTheme="minorEastAsia"/>
          <w:sz w:val="24"/>
          <w:szCs w:val="24"/>
        </w:rPr>
        <w:t>管理（Administration）子系统</w:t>
      </w:r>
      <w:bookmarkEnd w:id="14"/>
      <w:bookmarkEnd w:id="15"/>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管理子系统由交连、互连配线架组成。管理点为连接其它子系统提供连接手段。交连和互连允许将通讯线路定位或重定位到建筑物的不同部分，以便能更容易地管理通信线路。使在移动终端设备时能方便地进行插拔。</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分配线间是各管理子系统的安装场所。</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分配线间可位于大楼的某一层或以多层共用一个配线间的方式分布，用于将连接至工作区的水平线缆与自主配线间引出的垂直线缆相连接。</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lastRenderedPageBreak/>
        <w:t>对于信息点不是很多，使用功能又近似的楼层，为便于管理，可共用一个分配线间；对于信息点较多的楼层应在该层设立配线室。配线室的位置可选在距弱电竖井旁附近的房间内。配线室用于安装配线架和安装计算机网络通讯设备。</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6" w:name="_Toc73126884"/>
      <w:bookmarkStart w:id="17" w:name="_Toc124534343"/>
      <w:r w:rsidRPr="00FB31DA">
        <w:rPr>
          <w:rFonts w:asciiTheme="minorEastAsia" w:eastAsiaTheme="minorEastAsia" w:hAnsiTheme="minorEastAsia" w:hint="eastAsia"/>
          <w:sz w:val="24"/>
          <w:szCs w:val="24"/>
        </w:rPr>
        <w:t>6.2.4</w:t>
      </w:r>
      <w:r w:rsidRPr="00FB31DA">
        <w:rPr>
          <w:rFonts w:asciiTheme="minorEastAsia" w:eastAsiaTheme="minorEastAsia" w:hAnsiTheme="minorEastAsia"/>
          <w:sz w:val="24"/>
          <w:szCs w:val="24"/>
        </w:rPr>
        <w:t>干线（Backbone）子系统</w:t>
      </w:r>
      <w:bookmarkEnd w:id="16"/>
      <w:bookmarkEnd w:id="17"/>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通常它是由单体建筑设备间至各层分配线箱，采用大对数的电缆或光缆，两端分别端接在设备间的跳线架上，为建筑物提供干线电缆路由。</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8" w:name="_Toc73126885"/>
      <w:bookmarkStart w:id="19" w:name="_Toc124534344"/>
      <w:r w:rsidRPr="00FB31DA">
        <w:rPr>
          <w:rFonts w:asciiTheme="minorEastAsia" w:eastAsiaTheme="minorEastAsia" w:hAnsiTheme="minorEastAsia" w:hint="eastAsia"/>
          <w:sz w:val="24"/>
          <w:szCs w:val="24"/>
        </w:rPr>
        <w:t>6.2.5</w:t>
      </w:r>
      <w:r w:rsidRPr="00FB31DA">
        <w:rPr>
          <w:rFonts w:asciiTheme="minorEastAsia" w:eastAsiaTheme="minorEastAsia" w:hAnsiTheme="minorEastAsia"/>
          <w:sz w:val="24"/>
          <w:szCs w:val="24"/>
        </w:rPr>
        <w:t>设备间（Equipment）子系统</w:t>
      </w:r>
      <w:bookmarkEnd w:id="18"/>
      <w:bookmarkEnd w:id="19"/>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它是采用跳接式配线架连接主机和网络设备。该子系统是由设备间中的电缆、连接跳线架及相关支撑硬件、防雷电保护装置等构成。它可以说是整个配线系统的中心单元，因此，它的布放、选型及环境条件的考虑恰当与否，直接影响到将来信息系统的正常运行及维护和使用的灵活性。</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20" w:name="_Toc73126886"/>
      <w:bookmarkStart w:id="21" w:name="_Toc124534345"/>
      <w:r w:rsidRPr="00FB31DA">
        <w:rPr>
          <w:rFonts w:asciiTheme="minorEastAsia" w:eastAsiaTheme="minorEastAsia" w:hAnsiTheme="minorEastAsia" w:hint="eastAsia"/>
          <w:sz w:val="24"/>
          <w:szCs w:val="24"/>
        </w:rPr>
        <w:t>6.2.6</w:t>
      </w:r>
      <w:r w:rsidRPr="00FB31DA">
        <w:rPr>
          <w:rFonts w:asciiTheme="minorEastAsia" w:eastAsiaTheme="minorEastAsia" w:hAnsiTheme="minorEastAsia"/>
          <w:sz w:val="24"/>
          <w:szCs w:val="24"/>
        </w:rPr>
        <w:t>建筑群（Campus）子系统</w:t>
      </w:r>
      <w:bookmarkEnd w:id="20"/>
      <w:bookmarkEnd w:id="21"/>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它是将多座建筑物的数据通信信号连接成一体的布线系统，它可以采用架空或地下电缆管道（或直埋）敷设的室外电缆和光缆互联起来。此外，它还需设有防止电缆的浪涌电压进入建筑物的电气保护装置。</w:t>
      </w:r>
    </w:p>
    <w:p w:rsidR="00BA4B30" w:rsidRPr="00FB31DA" w:rsidRDefault="009A6F69" w:rsidP="009A6F69">
      <w:pPr>
        <w:pStyle w:val="a0"/>
        <w:rPr>
          <w:rFonts w:asciiTheme="minorEastAsia" w:eastAsiaTheme="minorEastAsia" w:hAnsiTheme="minorEastAsia"/>
          <w:sz w:val="24"/>
          <w:szCs w:val="24"/>
        </w:rPr>
      </w:pPr>
      <w:r w:rsidRPr="00FB31DA">
        <w:rPr>
          <w:rFonts w:asciiTheme="minorEastAsia" w:eastAsiaTheme="minorEastAsia" w:hAnsiTheme="minorEastAsia"/>
          <w:sz w:val="24"/>
          <w:szCs w:val="24"/>
        </w:rPr>
        <w:t>以下，我们将</w:t>
      </w:r>
      <w:r w:rsidRPr="00FB31DA">
        <w:rPr>
          <w:rFonts w:asciiTheme="minorEastAsia" w:eastAsiaTheme="minorEastAsia" w:hAnsiTheme="minorEastAsia" w:hint="eastAsia"/>
          <w:sz w:val="24"/>
          <w:szCs w:val="24"/>
        </w:rPr>
        <w:t>按照</w:t>
      </w:r>
      <w:r w:rsidR="006274F9" w:rsidRPr="00FB31DA">
        <w:rPr>
          <w:rFonts w:asciiTheme="minorEastAsia" w:eastAsiaTheme="minorEastAsia" w:hAnsiTheme="minorEastAsia" w:hint="eastAsia"/>
          <w:color w:val="FF0000"/>
          <w:sz w:val="24"/>
          <w:szCs w:val="24"/>
          <w:u w:val="single"/>
        </w:rPr>
        <w:t xml:space="preserve"> </w:t>
      </w:r>
      <w:r w:rsidR="006274F9" w:rsidRPr="003B03D0">
        <w:rPr>
          <w:rFonts w:asciiTheme="minorEastAsia" w:eastAsiaTheme="minorEastAsia" w:hAnsiTheme="minorEastAsia" w:hint="eastAsia"/>
          <w:sz w:val="24"/>
          <w:szCs w:val="24"/>
          <w:u w:val="single"/>
        </w:rPr>
        <w:t xml:space="preserve">     </w:t>
      </w:r>
      <w:r w:rsidR="006274F9" w:rsidRPr="003B03D0">
        <w:rPr>
          <w:rFonts w:asciiTheme="minorEastAsia" w:eastAsiaTheme="minorEastAsia" w:hAnsiTheme="minorEastAsia" w:hint="eastAsia"/>
          <w:sz w:val="24"/>
          <w:szCs w:val="24"/>
        </w:rPr>
        <w:t>项目</w:t>
      </w:r>
      <w:r w:rsidRPr="00FB31DA">
        <w:rPr>
          <w:rFonts w:asciiTheme="minorEastAsia" w:eastAsiaTheme="minorEastAsia" w:hAnsiTheme="minorEastAsia"/>
          <w:sz w:val="24"/>
          <w:szCs w:val="24"/>
        </w:rPr>
        <w:t>综合布线结构进行说明。</w:t>
      </w:r>
    </w:p>
    <w:p w:rsidR="00BA4B30" w:rsidRPr="00FB31DA" w:rsidRDefault="00BA4B30" w:rsidP="00BA4B30">
      <w:pPr>
        <w:pStyle w:val="a0"/>
        <w:rPr>
          <w:rFonts w:asciiTheme="minorEastAsia" w:eastAsiaTheme="minorEastAsia" w:hAnsiTheme="minorEastAsia"/>
          <w:sz w:val="24"/>
          <w:szCs w:val="24"/>
        </w:rPr>
      </w:pPr>
    </w:p>
    <w:p w:rsidR="00BA4B30" w:rsidRPr="00FB31DA" w:rsidRDefault="00BA4B30" w:rsidP="00BA4B30">
      <w:pPr>
        <w:pStyle w:val="a0"/>
        <w:rPr>
          <w:rFonts w:asciiTheme="minorEastAsia" w:eastAsiaTheme="minorEastAsia" w:hAnsiTheme="minorEastAsia"/>
          <w:sz w:val="24"/>
          <w:szCs w:val="24"/>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6274F9" w:rsidRPr="00FB31DA" w:rsidRDefault="006274F9" w:rsidP="006274F9">
      <w:pPr>
        <w:pStyle w:val="3"/>
        <w:tabs>
          <w:tab w:val="left" w:pos="1080"/>
          <w:tab w:val="left" w:pos="1287"/>
        </w:tabs>
        <w:spacing w:before="50" w:after="50" w:line="360" w:lineRule="auto"/>
        <w:rPr>
          <w:rFonts w:asciiTheme="minorEastAsia" w:eastAsiaTheme="minorEastAsia" w:hAnsiTheme="minorEastAsia"/>
          <w:sz w:val="28"/>
          <w:szCs w:val="28"/>
        </w:rPr>
      </w:pPr>
      <w:bookmarkStart w:id="22" w:name="_Toc4005085"/>
      <w:r w:rsidRPr="00FB31DA">
        <w:rPr>
          <w:rFonts w:asciiTheme="minorEastAsia" w:eastAsiaTheme="minorEastAsia" w:hAnsiTheme="minorEastAsia" w:hint="eastAsia"/>
          <w:sz w:val="28"/>
          <w:szCs w:val="28"/>
        </w:rPr>
        <w:lastRenderedPageBreak/>
        <w:t>6.</w:t>
      </w:r>
      <w:r w:rsidR="00F63789" w:rsidRPr="00FB31DA">
        <w:rPr>
          <w:rFonts w:asciiTheme="minorEastAsia" w:eastAsiaTheme="minorEastAsia" w:hAnsiTheme="minorEastAsia" w:hint="eastAsia"/>
          <w:sz w:val="28"/>
          <w:szCs w:val="28"/>
        </w:rPr>
        <w:t>3</w:t>
      </w:r>
      <w:r w:rsidRPr="00FB31DA">
        <w:rPr>
          <w:rFonts w:asciiTheme="minorEastAsia" w:eastAsiaTheme="minorEastAsia" w:hAnsiTheme="minorEastAsia" w:hint="eastAsia"/>
          <w:sz w:val="28"/>
          <w:szCs w:val="28"/>
        </w:rPr>
        <w:t>设备配置</w:t>
      </w:r>
      <w:bookmarkEnd w:id="22"/>
    </w:p>
    <w:p w:rsidR="00BA4B30" w:rsidRPr="00FB31DA" w:rsidRDefault="00F63789" w:rsidP="00F63789">
      <w:pPr>
        <w:pStyle w:val="4"/>
        <w:spacing w:before="120" w:after="120"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6.</w:t>
      </w:r>
      <w:r w:rsidR="00E0197C" w:rsidRPr="00FB31DA">
        <w:rPr>
          <w:rFonts w:asciiTheme="minorEastAsia" w:eastAsiaTheme="minorEastAsia" w:hAnsiTheme="minorEastAsia" w:hint="eastAsia"/>
          <w:sz w:val="24"/>
          <w:szCs w:val="24"/>
        </w:rPr>
        <w:t>3</w:t>
      </w:r>
      <w:r w:rsidRPr="00FB31DA">
        <w:rPr>
          <w:rFonts w:asciiTheme="minorEastAsia" w:eastAsiaTheme="minorEastAsia" w:hAnsiTheme="minorEastAsia" w:hint="eastAsia"/>
          <w:sz w:val="24"/>
          <w:szCs w:val="24"/>
        </w:rPr>
        <w:t>.1</w:t>
      </w:r>
      <w:r w:rsidRPr="00FB31DA">
        <w:rPr>
          <w:rFonts w:asciiTheme="minorEastAsia" w:eastAsiaTheme="minorEastAsia" w:hAnsiTheme="minorEastAsia"/>
          <w:sz w:val="24"/>
          <w:szCs w:val="24"/>
        </w:rPr>
        <w:t>工作区子系统</w:t>
      </w:r>
    </w:p>
    <w:p w:rsidR="00704E2C" w:rsidRPr="007A7318" w:rsidRDefault="00704E2C" w:rsidP="00704E2C">
      <w:pPr>
        <w:pStyle w:val="Default"/>
        <w:spacing w:line="360" w:lineRule="auto"/>
        <w:ind w:firstLineChars="200" w:firstLine="480"/>
        <w:jc w:val="both"/>
        <w:rPr>
          <w:rFonts w:asciiTheme="minorEastAsia" w:eastAsiaTheme="minorEastAsia" w:hAnsiTheme="minorEastAsia"/>
          <w:color w:val="FF0000"/>
        </w:rPr>
      </w:pPr>
      <w:r w:rsidRPr="007A7318">
        <w:rPr>
          <w:rFonts w:asciiTheme="minorEastAsia" w:eastAsiaTheme="minorEastAsia" w:hAnsiTheme="minorEastAsia"/>
          <w:color w:val="FF0000"/>
        </w:rPr>
        <w:t>信息面板采用</w:t>
      </w:r>
      <w:r w:rsidRPr="007A7318">
        <w:rPr>
          <w:rFonts w:asciiTheme="minorEastAsia" w:eastAsiaTheme="minorEastAsia" w:hAnsiTheme="minorEastAsia" w:hint="eastAsia"/>
          <w:color w:val="FF0000"/>
        </w:rPr>
        <w:t>ABS工程塑料，</w:t>
      </w:r>
      <w:r w:rsidRPr="00704E2C">
        <w:rPr>
          <w:rFonts w:asciiTheme="minorEastAsia" w:eastAsiaTheme="minorEastAsia" w:hAnsiTheme="minorEastAsia" w:hint="eastAsia"/>
          <w:color w:val="FF0000"/>
        </w:rPr>
        <w:t>嵌入式面框，安装方便，面板表面带嵌入式图表及标签位置，便于识别数据和语音端口</w:t>
      </w:r>
      <w:r w:rsidRPr="007A7318">
        <w:rPr>
          <w:rFonts w:asciiTheme="minorEastAsia" w:eastAsiaTheme="minorEastAsia" w:hAnsiTheme="minorEastAsia" w:hint="eastAsia"/>
          <w:color w:val="FF0000"/>
        </w:rPr>
        <w:t>。</w:t>
      </w:r>
    </w:p>
    <w:p w:rsidR="00704E2C" w:rsidRPr="00704E2C" w:rsidRDefault="00704E2C" w:rsidP="00704E2C">
      <w:pPr>
        <w:pStyle w:val="Default"/>
        <w:spacing w:line="360" w:lineRule="auto"/>
        <w:ind w:firstLineChars="200" w:firstLine="480"/>
        <w:jc w:val="both"/>
        <w:rPr>
          <w:rFonts w:asciiTheme="minorEastAsia" w:eastAsiaTheme="minorEastAsia" w:hAnsiTheme="minorEastAsia"/>
          <w:color w:val="FF0000"/>
        </w:rPr>
      </w:pPr>
      <w:r w:rsidRPr="00704E2C">
        <w:rPr>
          <w:rFonts w:asciiTheme="minorEastAsia" w:eastAsiaTheme="minorEastAsia" w:hAnsiTheme="minorEastAsia"/>
          <w:color w:val="auto"/>
        </w:rPr>
        <w:t>信息点</w:t>
      </w:r>
      <w:r w:rsidRPr="00704E2C">
        <w:rPr>
          <w:rFonts w:asciiTheme="minorEastAsia" w:eastAsiaTheme="minorEastAsia" w:hAnsiTheme="minorEastAsia" w:hint="eastAsia"/>
          <w:color w:val="auto"/>
        </w:rPr>
        <w:t>模块</w:t>
      </w:r>
      <w:r w:rsidRPr="00704E2C">
        <w:rPr>
          <w:rFonts w:asciiTheme="minorEastAsia" w:eastAsiaTheme="minorEastAsia" w:hAnsiTheme="minorEastAsia"/>
          <w:color w:val="auto"/>
        </w:rPr>
        <w:t>全部采用</w:t>
      </w:r>
      <w:r w:rsidRPr="00704E2C">
        <w:rPr>
          <w:rFonts w:asciiTheme="minorEastAsia" w:eastAsiaTheme="minorEastAsia" w:hAnsiTheme="minorEastAsia" w:hint="eastAsia"/>
          <w:color w:val="FF0000"/>
        </w:rPr>
        <w:t>兰贝</w:t>
      </w:r>
      <w:r w:rsidR="009D74E3">
        <w:rPr>
          <w:rFonts w:asciiTheme="minorEastAsia" w:eastAsiaTheme="minorEastAsia" w:hAnsiTheme="minorEastAsia"/>
          <w:color w:val="FF0000"/>
        </w:rPr>
        <w:t>六类</w:t>
      </w:r>
      <w:r w:rsidRPr="00704E2C">
        <w:rPr>
          <w:rFonts w:asciiTheme="minorEastAsia" w:eastAsiaTheme="minorEastAsia" w:hAnsiTheme="minorEastAsia"/>
          <w:color w:val="FF0000"/>
        </w:rPr>
        <w:t>屏蔽模块</w:t>
      </w:r>
      <w:r w:rsidRPr="00704E2C">
        <w:rPr>
          <w:rFonts w:asciiTheme="minorEastAsia" w:eastAsiaTheme="minorEastAsia" w:hAnsiTheme="minorEastAsia" w:hint="eastAsia"/>
          <w:color w:val="FF0000"/>
        </w:rPr>
        <w:t>（</w:t>
      </w:r>
      <w:r w:rsidRPr="00704E2C">
        <w:rPr>
          <w:rFonts w:asciiTheme="minorEastAsia" w:eastAsiaTheme="minorEastAsia" w:hAnsiTheme="minorEastAsia"/>
          <w:color w:val="FF0000"/>
        </w:rPr>
        <w:t>JK</w:t>
      </w:r>
      <w:r w:rsidRPr="00704E2C">
        <w:rPr>
          <w:rFonts w:asciiTheme="minorEastAsia" w:eastAsiaTheme="minorEastAsia" w:hAnsiTheme="minorEastAsia" w:hint="eastAsia"/>
          <w:color w:val="FF0000"/>
        </w:rPr>
        <w:t>S</w:t>
      </w:r>
      <w:r w:rsidRPr="00704E2C">
        <w:rPr>
          <w:rFonts w:asciiTheme="minorEastAsia" w:eastAsiaTheme="minorEastAsia" w:hAnsiTheme="minorEastAsia"/>
          <w:color w:val="FF0000"/>
        </w:rPr>
        <w:t>0</w:t>
      </w:r>
      <w:r w:rsidRPr="00704E2C">
        <w:rPr>
          <w:rFonts w:asciiTheme="minorEastAsia" w:eastAsiaTheme="minorEastAsia" w:hAnsiTheme="minorEastAsia" w:hint="eastAsia"/>
          <w:color w:val="FF0000"/>
        </w:rPr>
        <w:t>9</w:t>
      </w:r>
      <w:r w:rsidRPr="00704E2C">
        <w:rPr>
          <w:rFonts w:asciiTheme="minorEastAsia" w:eastAsiaTheme="minorEastAsia" w:hAnsiTheme="minorEastAsia"/>
          <w:color w:val="FF0000"/>
        </w:rPr>
        <w:t>-</w:t>
      </w:r>
      <w:r w:rsidRPr="00704E2C">
        <w:rPr>
          <w:rFonts w:asciiTheme="minorEastAsia" w:eastAsiaTheme="minorEastAsia" w:hAnsiTheme="minorEastAsia" w:hint="eastAsia"/>
          <w:color w:val="FF0000"/>
        </w:rPr>
        <w:t>S</w:t>
      </w:r>
      <w:r w:rsidRPr="00704E2C">
        <w:rPr>
          <w:rFonts w:asciiTheme="minorEastAsia" w:eastAsiaTheme="minorEastAsia" w:hAnsiTheme="minorEastAsia"/>
          <w:color w:val="FF0000"/>
        </w:rPr>
        <w:t>C6</w:t>
      </w:r>
      <w:r w:rsidRPr="00704E2C">
        <w:rPr>
          <w:rFonts w:asciiTheme="minorEastAsia" w:eastAsiaTheme="minorEastAsia" w:hAnsiTheme="minorEastAsia" w:hint="eastAsia"/>
          <w:color w:val="FF0000"/>
        </w:rPr>
        <w:t>）</w:t>
      </w:r>
      <w:r w:rsidRPr="00704E2C">
        <w:rPr>
          <w:rFonts w:asciiTheme="minorEastAsia" w:eastAsiaTheme="minorEastAsia" w:hAnsiTheme="minorEastAsia"/>
          <w:color w:val="FF0000"/>
        </w:rPr>
        <w:t>，根据信息点数量满配</w:t>
      </w:r>
      <w:r w:rsidRPr="00704E2C">
        <w:rPr>
          <w:rFonts w:asciiTheme="minorEastAsia" w:eastAsiaTheme="minorEastAsia" w:hAnsiTheme="minorEastAsia" w:hint="eastAsia"/>
          <w:color w:val="FF0000"/>
        </w:rPr>
        <w:t>。</w:t>
      </w:r>
      <w:r w:rsidRPr="00704E2C">
        <w:rPr>
          <w:rFonts w:asciiTheme="minorEastAsia" w:eastAsiaTheme="minorEastAsia" w:hAnsiTheme="minorEastAsia"/>
          <w:color w:val="auto"/>
        </w:rPr>
        <w:t>信安装采用墙装模式，即在墙上信息点位预埋86型底盒，并用信息面板封装。模块及面板安装时，需根据工程装潢实际情况及时调整。</w:t>
      </w:r>
      <w:r w:rsidRPr="00704E2C">
        <w:rPr>
          <w:rFonts w:asciiTheme="minorEastAsia" w:eastAsiaTheme="minorEastAsia" w:hAnsiTheme="minorEastAsia" w:hint="eastAsia"/>
          <w:color w:val="auto"/>
        </w:rPr>
        <w:t>对于墙面无法安装的开敞公共公域选用</w:t>
      </w:r>
      <w:r w:rsidRPr="00704E2C">
        <w:rPr>
          <w:rFonts w:asciiTheme="minorEastAsia" w:eastAsiaTheme="minorEastAsia" w:hAnsiTheme="minorEastAsia" w:hint="eastAsia"/>
          <w:color w:val="FF0000"/>
        </w:rPr>
        <w:t>兰贝地面插座（</w:t>
      </w:r>
      <w:r w:rsidRPr="00704E2C">
        <w:rPr>
          <w:rFonts w:asciiTheme="minorEastAsia" w:eastAsiaTheme="minorEastAsia" w:hAnsiTheme="minorEastAsia"/>
          <w:color w:val="FF0000"/>
        </w:rPr>
        <w:t>FSA09</w:t>
      </w:r>
      <w:r w:rsidRPr="00704E2C">
        <w:rPr>
          <w:rFonts w:asciiTheme="minorEastAsia" w:eastAsiaTheme="minorEastAsia" w:hAnsiTheme="minorEastAsia" w:hint="eastAsia"/>
          <w:color w:val="FF0000"/>
        </w:rPr>
        <w:t>）。</w:t>
      </w:r>
    </w:p>
    <w:p w:rsidR="00704E2C" w:rsidRPr="007A7318" w:rsidRDefault="00704E2C" w:rsidP="00704E2C">
      <w:pPr>
        <w:pStyle w:val="Default"/>
        <w:spacing w:line="360" w:lineRule="auto"/>
        <w:ind w:firstLineChars="200" w:firstLine="480"/>
        <w:jc w:val="both"/>
        <w:rPr>
          <w:rFonts w:asciiTheme="minorEastAsia" w:eastAsiaTheme="minorEastAsia" w:hAnsiTheme="minorEastAsia"/>
          <w:color w:val="FF0000"/>
        </w:rPr>
      </w:pPr>
      <w:r w:rsidRPr="007A7318">
        <w:rPr>
          <w:rFonts w:asciiTheme="minorEastAsia" w:eastAsiaTheme="minorEastAsia" w:hAnsiTheme="minorEastAsia" w:hint="eastAsia"/>
          <w:color w:val="FF0000"/>
        </w:rPr>
        <w:t>数据网络使用RJ45跳线，按数据信息点数量的100％进行配置；其中，语音跳线由于购买电话机时一般已带话线，所以不需要单独购买。</w:t>
      </w:r>
    </w:p>
    <w:p w:rsidR="0006679F" w:rsidRPr="00FB31DA" w:rsidRDefault="00A95771" w:rsidP="000F74DD">
      <w:pPr>
        <w:spacing w:before="50" w:after="50" w:line="360" w:lineRule="auto"/>
        <w:ind w:firstLineChars="200" w:firstLine="482"/>
        <w:rPr>
          <w:rFonts w:asciiTheme="minorEastAsia" w:eastAsiaTheme="minorEastAsia" w:hAnsiTheme="minorEastAsia"/>
          <w:sz w:val="24"/>
        </w:rPr>
      </w:pPr>
      <w:r w:rsidRPr="00FB31DA">
        <w:rPr>
          <w:rFonts w:asciiTheme="minorEastAsia" w:eastAsiaTheme="minorEastAsia" w:hAnsiTheme="minorEastAsia" w:hint="eastAsia"/>
          <w:b/>
          <w:sz w:val="24"/>
        </w:rPr>
        <w:t>布点原则如下：</w:t>
      </w:r>
      <w:r w:rsidR="000F74DD" w:rsidRPr="00FB31DA">
        <w:rPr>
          <w:rFonts w:asciiTheme="minorEastAsia" w:eastAsiaTheme="minorEastAsia" w:hAnsiTheme="minorEastAsia" w:hint="eastAsia"/>
          <w:sz w:val="24"/>
        </w:rPr>
        <w:t xml:space="preserve"> </w:t>
      </w:r>
    </w:p>
    <w:p w:rsidR="00EB5598" w:rsidRPr="00FB31DA" w:rsidRDefault="006445D3" w:rsidP="006445D3">
      <w:pPr>
        <w:adjustRightInd w:val="0"/>
        <w:spacing w:before="50" w:after="50" w:line="360" w:lineRule="auto"/>
        <w:ind w:firstLineChars="100" w:firstLine="240"/>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（略：根据不同类型建筑进行说明）</w:t>
      </w:r>
    </w:p>
    <w:p w:rsidR="00B3347A" w:rsidRPr="00FB31DA" w:rsidRDefault="00B3347A" w:rsidP="00EB5598">
      <w:pPr>
        <w:spacing w:before="50" w:after="50" w:line="360" w:lineRule="auto"/>
        <w:ind w:firstLineChars="300" w:firstLine="720"/>
        <w:rPr>
          <w:rFonts w:asciiTheme="minorEastAsia" w:eastAsiaTheme="minorEastAsia" w:hAnsiTheme="minorEastAsia"/>
          <w:b/>
          <w:sz w:val="24"/>
        </w:rPr>
      </w:pPr>
      <w:r w:rsidRPr="00FB31DA">
        <w:rPr>
          <w:rFonts w:asciiTheme="minorEastAsia" w:eastAsiaTheme="minorEastAsia" w:hAnsiTheme="minorEastAsia"/>
          <w:sz w:val="24"/>
        </w:rPr>
        <w:br w:type="page"/>
      </w:r>
      <w:r w:rsidR="00A95771" w:rsidRPr="00FB31DA">
        <w:rPr>
          <w:rFonts w:asciiTheme="minorEastAsia" w:eastAsiaTheme="minorEastAsia" w:hAnsiTheme="minorEastAsia"/>
          <w:sz w:val="24"/>
        </w:rPr>
        <w:lastRenderedPageBreak/>
        <w:t>综合布线系统的</w:t>
      </w:r>
      <w:r w:rsidR="00A95771" w:rsidRPr="00FB31DA">
        <w:rPr>
          <w:rFonts w:asciiTheme="minorEastAsia" w:eastAsiaTheme="minorEastAsia" w:hAnsiTheme="minorEastAsia" w:hint="eastAsia"/>
          <w:sz w:val="24"/>
        </w:rPr>
        <w:t>具体</w:t>
      </w:r>
      <w:r w:rsidR="00A95771" w:rsidRPr="00FB31DA">
        <w:rPr>
          <w:rFonts w:asciiTheme="minorEastAsia" w:eastAsiaTheme="minorEastAsia" w:hAnsiTheme="minorEastAsia"/>
          <w:sz w:val="24"/>
        </w:rPr>
        <w:t>信息点数及分布如下表所示</w:t>
      </w:r>
      <w:r w:rsidR="00B3376D" w:rsidRPr="00FB31DA">
        <w:rPr>
          <w:rFonts w:asciiTheme="minorEastAsia" w:eastAsiaTheme="minorEastAsia" w:hAnsiTheme="minorEastAsia" w:hint="eastAsia"/>
          <w:b/>
          <w:sz w:val="24"/>
        </w:rPr>
        <w:t>(具体点表略)</w:t>
      </w:r>
      <w:r w:rsidR="00A95771" w:rsidRPr="00FB31DA">
        <w:rPr>
          <w:rFonts w:asciiTheme="minorEastAsia" w:eastAsiaTheme="minorEastAsia" w:hAnsiTheme="minorEastAsia"/>
          <w:b/>
          <w:sz w:val="24"/>
        </w:rPr>
        <w:t>：</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1"/>
        <w:gridCol w:w="2298"/>
        <w:gridCol w:w="861"/>
        <w:gridCol w:w="897"/>
        <w:gridCol w:w="861"/>
        <w:gridCol w:w="861"/>
        <w:gridCol w:w="1168"/>
        <w:gridCol w:w="856"/>
      </w:tblGrid>
      <w:tr w:rsidR="00B3347A" w:rsidRPr="00FB31DA" w:rsidTr="00B3347A">
        <w:trPr>
          <w:trHeight w:val="570"/>
          <w:tblHeader/>
        </w:trPr>
        <w:tc>
          <w:tcPr>
            <w:tcW w:w="652"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楼层</w:t>
            </w:r>
          </w:p>
        </w:tc>
        <w:tc>
          <w:tcPr>
            <w:tcW w:w="128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房间</w:t>
            </w:r>
          </w:p>
        </w:tc>
        <w:tc>
          <w:tcPr>
            <w:tcW w:w="48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房间数量</w:t>
            </w:r>
          </w:p>
        </w:tc>
        <w:tc>
          <w:tcPr>
            <w:tcW w:w="50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语音点</w:t>
            </w:r>
          </w:p>
        </w:tc>
        <w:tc>
          <w:tcPr>
            <w:tcW w:w="48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内网点</w:t>
            </w:r>
          </w:p>
        </w:tc>
        <w:tc>
          <w:tcPr>
            <w:tcW w:w="48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外网点</w:t>
            </w:r>
          </w:p>
        </w:tc>
        <w:tc>
          <w:tcPr>
            <w:tcW w:w="651"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无线内网点</w:t>
            </w:r>
          </w:p>
        </w:tc>
        <w:tc>
          <w:tcPr>
            <w:tcW w:w="478"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光纤点</w:t>
            </w:r>
          </w:p>
        </w:tc>
      </w:tr>
    </w:tbl>
    <w:p w:rsidR="00BF19FA" w:rsidRPr="00FB31DA" w:rsidRDefault="00BF19FA" w:rsidP="00BA4B30">
      <w:pPr>
        <w:pStyle w:val="a0"/>
        <w:rPr>
          <w:rFonts w:asciiTheme="minorEastAsia" w:eastAsiaTheme="minorEastAsia" w:hAnsiTheme="minorEastAsia"/>
        </w:rPr>
      </w:pPr>
    </w:p>
    <w:p w:rsidR="00BF19FA" w:rsidRPr="00FB31DA" w:rsidRDefault="00BF19FA" w:rsidP="00BA4B30">
      <w:pPr>
        <w:pStyle w:val="a0"/>
        <w:rPr>
          <w:rFonts w:asciiTheme="minorEastAsia" w:eastAsiaTheme="minorEastAsia" w:hAnsiTheme="minorEastAsia"/>
        </w:rPr>
      </w:pPr>
    </w:p>
    <w:p w:rsidR="00BF19FA" w:rsidRPr="00FB31DA" w:rsidRDefault="00342467" w:rsidP="00F77CA7">
      <w:pPr>
        <w:spacing w:beforeLines="50" w:before="120" w:afterLines="5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1</w:t>
      </w:r>
      <w:r w:rsidR="00BF19FA" w:rsidRPr="00FB31DA">
        <w:rPr>
          <w:rFonts w:asciiTheme="minorEastAsia" w:eastAsiaTheme="minorEastAsia" w:hAnsiTheme="minorEastAsia" w:hint="eastAsia"/>
          <w:b/>
          <w:sz w:val="24"/>
        </w:rPr>
        <w:t>）、点位总合计</w:t>
      </w:r>
    </w:p>
    <w:p w:rsidR="00BF19FA" w:rsidRPr="00FB31DA" w:rsidRDefault="00BF19FA" w:rsidP="00BF19FA">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本系统共有语音点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sz w:val="24"/>
        </w:rPr>
        <w:t>个，数据</w:t>
      </w:r>
      <w:r w:rsidRPr="00FB31DA">
        <w:rPr>
          <w:rFonts w:asciiTheme="minorEastAsia" w:eastAsiaTheme="minorEastAsia" w:hAnsiTheme="minorEastAsia" w:hint="eastAsia"/>
          <w:sz w:val="24"/>
        </w:rPr>
        <w:t>内网</w:t>
      </w:r>
      <w:r w:rsidRPr="00FB31DA">
        <w:rPr>
          <w:rFonts w:asciiTheme="minorEastAsia" w:eastAsiaTheme="minorEastAsia" w:hAnsiTheme="minorEastAsia"/>
          <w:sz w:val="24"/>
        </w:rPr>
        <w:t>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hint="eastAsia"/>
          <w:sz w:val="24"/>
        </w:rPr>
        <w:t>个、无线</w:t>
      </w:r>
      <w:r w:rsidR="00B3347A" w:rsidRPr="00FB31DA">
        <w:rPr>
          <w:rFonts w:asciiTheme="minorEastAsia" w:eastAsiaTheme="minorEastAsia" w:hAnsiTheme="minorEastAsia" w:hint="eastAsia"/>
          <w:sz w:val="24"/>
        </w:rPr>
        <w:t>内网</w:t>
      </w:r>
      <w:r w:rsidRPr="00FB31DA">
        <w:rPr>
          <w:rFonts w:asciiTheme="minorEastAsia" w:eastAsiaTheme="minorEastAsia" w:hAnsiTheme="minorEastAsia" w:hint="eastAsia"/>
          <w:sz w:val="24"/>
        </w:rPr>
        <w:t>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sz w:val="24"/>
        </w:rPr>
        <w:t>个，数据</w:t>
      </w:r>
      <w:r w:rsidRPr="00FB31DA">
        <w:rPr>
          <w:rFonts w:asciiTheme="minorEastAsia" w:eastAsiaTheme="minorEastAsia" w:hAnsiTheme="minorEastAsia" w:hint="eastAsia"/>
          <w:sz w:val="24"/>
        </w:rPr>
        <w:t>外网</w:t>
      </w:r>
      <w:r w:rsidRPr="00FB31DA">
        <w:rPr>
          <w:rFonts w:asciiTheme="minorEastAsia" w:eastAsiaTheme="minorEastAsia" w:hAnsiTheme="minorEastAsia"/>
          <w:sz w:val="24"/>
        </w:rPr>
        <w:t>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sz w:val="24"/>
        </w:rPr>
        <w:t>个</w:t>
      </w:r>
      <w:r w:rsidRPr="00FB31DA">
        <w:rPr>
          <w:rFonts w:asciiTheme="minorEastAsia" w:eastAsiaTheme="minorEastAsia" w:hAnsiTheme="minorEastAsia" w:hint="eastAsia"/>
          <w:sz w:val="24"/>
        </w:rPr>
        <w:t>，光纤点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hint="eastAsia"/>
          <w:sz w:val="24"/>
        </w:rPr>
        <w:t>个。</w:t>
      </w:r>
    </w:p>
    <w:p w:rsidR="00CD591F" w:rsidRPr="00FB31DA" w:rsidRDefault="00342467" w:rsidP="00CD591F">
      <w:pPr>
        <w:spacing w:before="120" w:after="120" w:line="360" w:lineRule="auto"/>
        <w:rPr>
          <w:rFonts w:asciiTheme="minorEastAsia" w:eastAsiaTheme="minorEastAsia" w:hAnsiTheme="minorEastAsia"/>
          <w:noProof/>
          <w:sz w:val="24"/>
        </w:rPr>
      </w:pPr>
      <w:r w:rsidRPr="00FB31DA">
        <w:rPr>
          <w:rFonts w:asciiTheme="minorEastAsia" w:eastAsiaTheme="minorEastAsia" w:hAnsiTheme="minorEastAsia" w:hint="eastAsia"/>
          <w:noProof/>
          <w:sz w:val="24"/>
        </w:rPr>
        <w:t>2</w:t>
      </w:r>
      <w:r w:rsidR="00CD591F" w:rsidRPr="00FB31DA">
        <w:rPr>
          <w:rFonts w:asciiTheme="minorEastAsia" w:eastAsiaTheme="minorEastAsia" w:hAnsiTheme="minorEastAsia" w:hint="eastAsia"/>
          <w:noProof/>
          <w:sz w:val="24"/>
        </w:rPr>
        <w:t>）</w:t>
      </w:r>
      <w:r w:rsidR="00CD591F" w:rsidRPr="00FB31DA">
        <w:rPr>
          <w:rFonts w:asciiTheme="minorEastAsia" w:eastAsiaTheme="minorEastAsia" w:hAnsiTheme="minorEastAsia" w:hint="eastAsia"/>
          <w:b/>
          <w:sz w:val="24"/>
        </w:rPr>
        <w:t>墙上用单/双孔信息面板</w:t>
      </w:r>
    </w:p>
    <w:p w:rsidR="008F24B6" w:rsidRPr="00FB31DA" w:rsidRDefault="00117CBB" w:rsidP="00CE55E5">
      <w:pPr>
        <w:spacing w:before="120" w:after="120" w:line="360" w:lineRule="auto"/>
        <w:ind w:firstLineChars="200" w:firstLine="420"/>
        <w:rPr>
          <w:rFonts w:asciiTheme="minorEastAsia" w:eastAsiaTheme="minorEastAsia" w:hAnsiTheme="minorEastAsia"/>
          <w:sz w:val="24"/>
        </w:rPr>
      </w:pPr>
      <w:r w:rsidRPr="00FB31DA">
        <w:rPr>
          <w:rFonts w:asciiTheme="minorEastAsia" w:eastAsiaTheme="minorEastAsia" w:hAnsiTheme="minorEastAsia"/>
          <w:noProof/>
        </w:rPr>
        <w:drawing>
          <wp:anchor distT="0" distB="0" distL="114300" distR="114300" simplePos="0" relativeHeight="251645952" behindDoc="0" locked="0" layoutInCell="1" allowOverlap="1">
            <wp:simplePos x="0" y="0"/>
            <wp:positionH relativeFrom="column">
              <wp:posOffset>3408680</wp:posOffset>
            </wp:positionH>
            <wp:positionV relativeFrom="paragraph">
              <wp:posOffset>15240</wp:posOffset>
            </wp:positionV>
            <wp:extent cx="2584450" cy="2028190"/>
            <wp:effectExtent l="19050" t="19050" r="25400" b="10160"/>
            <wp:wrapSquare wrapText="bothSides"/>
            <wp:docPr id="869" name="图片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3"/>
                    <a:srcRect/>
                    <a:stretch>
                      <a:fillRect/>
                    </a:stretch>
                  </pic:blipFill>
                  <pic:spPr bwMode="auto">
                    <a:xfrm>
                      <a:off x="0" y="0"/>
                      <a:ext cx="2584450" cy="2028190"/>
                    </a:xfrm>
                    <a:prstGeom prst="rect">
                      <a:avLst/>
                    </a:prstGeom>
                    <a:noFill/>
                    <a:ln w="9525">
                      <a:solidFill>
                        <a:srgbClr val="0000FF"/>
                      </a:solidFill>
                      <a:miter lim="800000"/>
                      <a:headEnd/>
                      <a:tailEnd/>
                    </a:ln>
                  </pic:spPr>
                </pic:pic>
              </a:graphicData>
            </a:graphic>
          </wp:anchor>
        </w:drawing>
      </w:r>
      <w:r w:rsidR="00BF19FA" w:rsidRPr="00FB31DA">
        <w:rPr>
          <w:rFonts w:asciiTheme="minorEastAsia" w:eastAsiaTheme="minorEastAsia" w:hAnsiTheme="minorEastAsia" w:hint="eastAsia"/>
          <w:noProof/>
          <w:sz w:val="24"/>
        </w:rPr>
        <w:t>此次方案中我们采用</w:t>
      </w:r>
      <w:r w:rsidR="002742CC" w:rsidRPr="00FB31DA">
        <w:rPr>
          <w:rFonts w:asciiTheme="minorEastAsia" w:eastAsiaTheme="minorEastAsia" w:hAnsiTheme="minorEastAsia" w:hint="eastAsia"/>
          <w:noProof/>
          <w:sz w:val="24"/>
        </w:rPr>
        <w:t>兰贝单口</w:t>
      </w:r>
      <w:r w:rsidR="00DB75AB">
        <w:rPr>
          <w:rFonts w:asciiTheme="minorEastAsia" w:eastAsiaTheme="minorEastAsia" w:hAnsiTheme="minorEastAsia" w:hint="eastAsia"/>
          <w:noProof/>
          <w:sz w:val="24"/>
        </w:rPr>
        <w:t>(</w:t>
      </w:r>
      <w:r w:rsidR="002742CC" w:rsidRPr="00FB31DA">
        <w:rPr>
          <w:rFonts w:asciiTheme="minorEastAsia" w:eastAsiaTheme="minorEastAsia" w:hAnsiTheme="minorEastAsia"/>
          <w:noProof/>
          <w:sz w:val="24"/>
        </w:rPr>
        <w:t>OUD21</w:t>
      </w:r>
      <w:r w:rsidR="00DB75AB">
        <w:rPr>
          <w:rFonts w:asciiTheme="minorEastAsia" w:eastAsiaTheme="minorEastAsia" w:hAnsiTheme="minorEastAsia" w:hint="eastAsia"/>
          <w:noProof/>
          <w:sz w:val="24"/>
        </w:rPr>
        <w:t>)</w:t>
      </w:r>
      <w:r w:rsidR="00CD591F" w:rsidRPr="00FB31DA">
        <w:rPr>
          <w:rFonts w:asciiTheme="minorEastAsia" w:eastAsiaTheme="minorEastAsia" w:hAnsiTheme="minorEastAsia" w:hint="eastAsia"/>
          <w:noProof/>
          <w:sz w:val="24"/>
        </w:rPr>
        <w:t>和兰贝双口</w:t>
      </w:r>
      <w:r w:rsidR="00DB75AB">
        <w:rPr>
          <w:rFonts w:asciiTheme="minorEastAsia" w:eastAsiaTheme="minorEastAsia" w:hAnsiTheme="minorEastAsia" w:hint="eastAsia"/>
          <w:noProof/>
          <w:sz w:val="24"/>
        </w:rPr>
        <w:t>(</w:t>
      </w:r>
      <w:r w:rsidR="00CD591F" w:rsidRPr="00FB31DA">
        <w:rPr>
          <w:rFonts w:asciiTheme="minorEastAsia" w:eastAsiaTheme="minorEastAsia" w:hAnsiTheme="minorEastAsia"/>
          <w:noProof/>
          <w:sz w:val="24"/>
        </w:rPr>
        <w:t>OUD22</w:t>
      </w:r>
      <w:r w:rsidR="00DB75AB">
        <w:rPr>
          <w:rFonts w:asciiTheme="minorEastAsia" w:eastAsiaTheme="minorEastAsia" w:hAnsiTheme="minorEastAsia" w:hint="eastAsia"/>
          <w:noProof/>
          <w:sz w:val="24"/>
        </w:rPr>
        <w:t>)</w:t>
      </w:r>
      <w:r w:rsidR="00BF19FA" w:rsidRPr="00FB31DA">
        <w:rPr>
          <w:rFonts w:asciiTheme="minorEastAsia" w:eastAsiaTheme="minorEastAsia" w:hAnsiTheme="minorEastAsia" w:hint="eastAsia"/>
          <w:noProof/>
          <w:sz w:val="24"/>
        </w:rPr>
        <w:t>白色</w:t>
      </w:r>
      <w:r w:rsidR="00CD591F" w:rsidRPr="00FB31DA">
        <w:rPr>
          <w:rFonts w:asciiTheme="minorEastAsia" w:eastAsiaTheme="minorEastAsia" w:hAnsiTheme="minorEastAsia" w:hint="eastAsia"/>
          <w:noProof/>
          <w:sz w:val="24"/>
        </w:rPr>
        <w:t>墙上型</w:t>
      </w:r>
      <w:r w:rsidR="00BF19FA" w:rsidRPr="00FB31DA">
        <w:rPr>
          <w:rFonts w:asciiTheme="minorEastAsia" w:eastAsiaTheme="minorEastAsia" w:hAnsiTheme="minorEastAsia" w:hint="eastAsia"/>
          <w:noProof/>
          <w:sz w:val="24"/>
        </w:rPr>
        <w:t>面板</w:t>
      </w:r>
      <w:r w:rsidR="00CD591F" w:rsidRPr="00FB31DA">
        <w:rPr>
          <w:rFonts w:asciiTheme="minorEastAsia" w:eastAsiaTheme="minorEastAsia" w:hAnsiTheme="minorEastAsia" w:hint="eastAsia"/>
          <w:noProof/>
          <w:sz w:val="24"/>
        </w:rPr>
        <w:t xml:space="preserve">和 </w:t>
      </w:r>
      <w:r w:rsidR="00CD591F" w:rsidRPr="00FB31DA">
        <w:rPr>
          <w:rFonts w:asciiTheme="minorEastAsia" w:eastAsiaTheme="minorEastAsia" w:hAnsiTheme="minorEastAsia" w:hint="eastAsia"/>
          <w:sz w:val="24"/>
        </w:rPr>
        <w:t>兰贝</w:t>
      </w:r>
      <w:r w:rsidR="00DB75AB">
        <w:rPr>
          <w:rFonts w:asciiTheme="minorEastAsia" w:eastAsiaTheme="minorEastAsia" w:hAnsiTheme="minorEastAsia" w:hint="eastAsia"/>
          <w:sz w:val="24"/>
        </w:rPr>
        <w:t>(</w:t>
      </w:r>
      <w:r w:rsidR="00CD591F" w:rsidRPr="00FB31DA">
        <w:rPr>
          <w:rFonts w:asciiTheme="minorEastAsia" w:eastAsiaTheme="minorEastAsia" w:hAnsiTheme="minorEastAsia"/>
          <w:sz w:val="24"/>
        </w:rPr>
        <w:t>FSA09</w:t>
      </w:r>
      <w:r w:rsidR="00DB75AB">
        <w:rPr>
          <w:rFonts w:asciiTheme="minorEastAsia" w:eastAsiaTheme="minorEastAsia" w:hAnsiTheme="minorEastAsia" w:hint="eastAsia"/>
          <w:sz w:val="24"/>
        </w:rPr>
        <w:t>)</w:t>
      </w:r>
      <w:r w:rsidR="00CD591F" w:rsidRPr="00FB31DA">
        <w:rPr>
          <w:rFonts w:asciiTheme="minorEastAsia" w:eastAsiaTheme="minorEastAsia" w:hAnsiTheme="minorEastAsia" w:hint="eastAsia"/>
          <w:sz w:val="24"/>
        </w:rPr>
        <w:t>地面插座。在面板上，可以安装自己打印的面板纸，一旦信息点编号更换，可从正面拆下有机玻璃标签盖板，取出面板纸更换。</w:t>
      </w:r>
    </w:p>
    <w:p w:rsidR="00C471E8" w:rsidRPr="00FB31DA" w:rsidRDefault="0002790B" w:rsidP="00C471E8">
      <w:pPr>
        <w:spacing w:line="360" w:lineRule="auto"/>
        <w:ind w:firstLineChars="200" w:firstLine="482"/>
        <w:rPr>
          <w:rFonts w:asciiTheme="minorEastAsia" w:eastAsiaTheme="minorEastAsia" w:hAnsiTheme="minorEastAsia" w:cs="宋体"/>
          <w:b/>
          <w:kern w:val="0"/>
          <w:sz w:val="24"/>
        </w:rPr>
      </w:pPr>
      <w:r w:rsidRPr="00FB31DA">
        <w:rPr>
          <w:rFonts w:asciiTheme="minorEastAsia" w:eastAsiaTheme="minorEastAsia" w:hAnsiTheme="minorEastAsia" w:hint="eastAsia"/>
          <w:b/>
          <w:sz w:val="24"/>
        </w:rPr>
        <w:t>产品描述：</w:t>
      </w:r>
    </w:p>
    <w:p w:rsidR="008F24B6"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适合多类型模块安装，应用于工作区布线子系统</w:t>
      </w:r>
    </w:p>
    <w:p w:rsidR="008F24B6" w:rsidRPr="00FB31DA" w:rsidRDefault="0002790B" w:rsidP="00C471E8">
      <w:pPr>
        <w:pStyle w:val="a0"/>
        <w:spacing w:line="360" w:lineRule="auto"/>
        <w:rPr>
          <w:rFonts w:asciiTheme="minorEastAsia" w:eastAsiaTheme="minorEastAsia" w:hAnsiTheme="minorEastAsia"/>
        </w:rPr>
      </w:pPr>
      <w:r w:rsidRPr="00FB31DA">
        <w:rPr>
          <w:rFonts w:asciiTheme="minorEastAsia" w:eastAsiaTheme="minorEastAsia" w:hAnsiTheme="minorEastAsia" w:hint="eastAsia"/>
        </w:rPr>
        <w:t xml:space="preserve"> </w:t>
      </w:r>
    </w:p>
    <w:p w:rsidR="008F24B6" w:rsidRPr="00FB31DA" w:rsidRDefault="0002790B" w:rsidP="00C471E8">
      <w:pPr>
        <w:pStyle w:val="a0"/>
        <w:spacing w:line="360" w:lineRule="auto"/>
        <w:rPr>
          <w:rFonts w:asciiTheme="minorEastAsia" w:eastAsiaTheme="minorEastAsia" w:hAnsiTheme="minorEastAsia"/>
          <w:b/>
          <w:kern w:val="2"/>
          <w:sz w:val="24"/>
          <w:szCs w:val="24"/>
        </w:rPr>
      </w:pPr>
      <w:r w:rsidRPr="00FB31DA">
        <w:rPr>
          <w:rFonts w:asciiTheme="minorEastAsia" w:eastAsiaTheme="minorEastAsia" w:hAnsiTheme="minorEastAsia" w:hint="eastAsia"/>
          <w:b/>
          <w:kern w:val="2"/>
          <w:sz w:val="24"/>
          <w:szCs w:val="24"/>
        </w:rPr>
        <w:t>产品特点：</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面板外型尺寸符合国标</w:t>
      </w:r>
      <w:r w:rsidRPr="00FB31DA">
        <w:rPr>
          <w:rFonts w:asciiTheme="minorEastAsia" w:eastAsiaTheme="minorEastAsia" w:hAnsiTheme="minorEastAsia"/>
          <w:kern w:val="2"/>
          <w:sz w:val="24"/>
          <w:szCs w:val="24"/>
        </w:rPr>
        <w:t>86</w:t>
      </w:r>
      <w:r w:rsidRPr="00FB31DA">
        <w:rPr>
          <w:rFonts w:asciiTheme="minorEastAsia" w:eastAsiaTheme="minorEastAsia" w:hAnsiTheme="minorEastAsia" w:hint="eastAsia"/>
          <w:kern w:val="2"/>
          <w:sz w:val="24"/>
          <w:szCs w:val="24"/>
        </w:rPr>
        <w:t>型；</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嵌入式面框，安装方便；</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面板表面带嵌入式图表及标签位置，便于识别数据和语音端口；</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配有防尘滑门用以保护模块、遮蔽灰尘和污物进入；</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备有适用于各种环境的单、双孔、三孔和四孔面板；</w:t>
      </w:r>
    </w:p>
    <w:p w:rsidR="008F24B6"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材料采用</w:t>
      </w:r>
      <w:r w:rsidRPr="00FB31DA">
        <w:rPr>
          <w:rFonts w:asciiTheme="minorEastAsia" w:eastAsiaTheme="minorEastAsia" w:hAnsiTheme="minorEastAsia"/>
          <w:kern w:val="2"/>
          <w:sz w:val="24"/>
          <w:szCs w:val="24"/>
        </w:rPr>
        <w:t>ABS</w:t>
      </w:r>
      <w:r w:rsidRPr="00FB31DA">
        <w:rPr>
          <w:rFonts w:asciiTheme="minorEastAsia" w:eastAsiaTheme="minorEastAsia" w:hAnsiTheme="minorEastAsia" w:hint="eastAsia"/>
          <w:kern w:val="2"/>
          <w:sz w:val="24"/>
          <w:szCs w:val="24"/>
        </w:rPr>
        <w:t>工程塑料；</w:t>
      </w:r>
    </w:p>
    <w:p w:rsidR="008F24B6" w:rsidRPr="00FB31DA" w:rsidRDefault="008F24B6" w:rsidP="00C471E8">
      <w:pPr>
        <w:pStyle w:val="a0"/>
        <w:spacing w:line="360" w:lineRule="auto"/>
        <w:rPr>
          <w:rFonts w:asciiTheme="minorEastAsia" w:eastAsiaTheme="minorEastAsia" w:hAnsiTheme="minorEastAsia"/>
        </w:rPr>
      </w:pPr>
    </w:p>
    <w:p w:rsidR="00C471E8" w:rsidRPr="00FB31DA" w:rsidRDefault="009423AE" w:rsidP="00C471E8">
      <w:pPr>
        <w:spacing w:before="120" w:after="120" w:line="360" w:lineRule="auto"/>
        <w:rPr>
          <w:rFonts w:asciiTheme="minorEastAsia" w:eastAsiaTheme="minorEastAsia" w:hAnsiTheme="minorEastAsia"/>
          <w:b/>
          <w:noProof/>
          <w:sz w:val="24"/>
        </w:rPr>
      </w:pPr>
      <w:r w:rsidRPr="00FB31DA">
        <w:rPr>
          <w:rFonts w:asciiTheme="minorEastAsia" w:eastAsiaTheme="minorEastAsia" w:hAnsiTheme="minorEastAsia"/>
          <w:b/>
          <w:noProof/>
          <w:sz w:val="24"/>
        </w:rPr>
        <w:br w:type="page"/>
      </w:r>
      <w:r w:rsidR="00342467" w:rsidRPr="00FB31DA">
        <w:rPr>
          <w:rFonts w:asciiTheme="minorEastAsia" w:eastAsiaTheme="minorEastAsia" w:hAnsiTheme="minorEastAsia" w:hint="eastAsia"/>
          <w:b/>
          <w:noProof/>
          <w:sz w:val="24"/>
        </w:rPr>
        <w:lastRenderedPageBreak/>
        <w:t>3</w:t>
      </w:r>
      <w:r w:rsidR="00C471E8" w:rsidRPr="00FB31DA">
        <w:rPr>
          <w:rFonts w:asciiTheme="minorEastAsia" w:eastAsiaTheme="minorEastAsia" w:hAnsiTheme="minorEastAsia" w:hint="eastAsia"/>
          <w:b/>
          <w:noProof/>
          <w:sz w:val="24"/>
        </w:rPr>
        <w:t>）</w:t>
      </w:r>
      <w:r w:rsidR="007D73FC" w:rsidRPr="00FB31DA">
        <w:rPr>
          <w:rFonts w:asciiTheme="minorEastAsia" w:eastAsiaTheme="minorEastAsia" w:hAnsiTheme="minorEastAsia"/>
          <w:b/>
          <w:bCs/>
          <w:sz w:val="24"/>
        </w:rPr>
        <w:t xml:space="preserve">FSA09 </w:t>
      </w:r>
      <w:r w:rsidR="007D73FC" w:rsidRPr="00FB31DA">
        <w:rPr>
          <w:rFonts w:asciiTheme="minorEastAsia" w:eastAsiaTheme="minorEastAsia" w:hAnsiTheme="minorEastAsia" w:hint="eastAsia"/>
          <w:b/>
          <w:bCs/>
          <w:sz w:val="24"/>
        </w:rPr>
        <w:t>弹起式空地面插座</w:t>
      </w:r>
    </w:p>
    <w:p w:rsidR="007D73FC" w:rsidRPr="00FB31DA" w:rsidRDefault="00117CBB" w:rsidP="007D73FC">
      <w:pPr>
        <w:pStyle w:val="a0"/>
        <w:spacing w:line="360" w:lineRule="auto"/>
        <w:rPr>
          <w:rFonts w:asciiTheme="minorEastAsia" w:eastAsiaTheme="minorEastAsia" w:hAnsiTheme="minorEastAsia"/>
          <w:sz w:val="24"/>
          <w:szCs w:val="24"/>
        </w:rPr>
      </w:pPr>
      <w:r w:rsidRPr="00FB31DA">
        <w:rPr>
          <w:rFonts w:asciiTheme="minorEastAsia" w:eastAsiaTheme="minorEastAsia" w:hAnsiTheme="minorEastAsia"/>
          <w:noProof/>
        </w:rPr>
        <w:drawing>
          <wp:anchor distT="0" distB="0" distL="114300" distR="114300" simplePos="0" relativeHeight="251646976" behindDoc="0" locked="0" layoutInCell="1" allowOverlap="1">
            <wp:simplePos x="0" y="0"/>
            <wp:positionH relativeFrom="column">
              <wp:posOffset>3919855</wp:posOffset>
            </wp:positionH>
            <wp:positionV relativeFrom="paragraph">
              <wp:posOffset>-124460</wp:posOffset>
            </wp:positionV>
            <wp:extent cx="1863725" cy="2437765"/>
            <wp:effectExtent l="19050" t="19050" r="22225" b="19685"/>
            <wp:wrapSquare wrapText="bothSides"/>
            <wp:docPr id="870" name="图片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4"/>
                    <a:srcRect/>
                    <a:stretch>
                      <a:fillRect/>
                    </a:stretch>
                  </pic:blipFill>
                  <pic:spPr bwMode="auto">
                    <a:xfrm>
                      <a:off x="0" y="0"/>
                      <a:ext cx="1863725" cy="2437765"/>
                    </a:xfrm>
                    <a:prstGeom prst="rect">
                      <a:avLst/>
                    </a:prstGeom>
                    <a:noFill/>
                    <a:ln w="9525">
                      <a:solidFill>
                        <a:srgbClr val="0000FF"/>
                      </a:solidFill>
                      <a:miter lim="800000"/>
                      <a:headEnd/>
                      <a:tailEnd/>
                    </a:ln>
                  </pic:spPr>
                </pic:pic>
              </a:graphicData>
            </a:graphic>
          </wp:anchor>
        </w:drawing>
      </w:r>
      <w:r w:rsidR="007D73FC" w:rsidRPr="00FB31DA">
        <w:rPr>
          <w:rFonts w:asciiTheme="minorEastAsia" w:eastAsiaTheme="minorEastAsia" w:hAnsiTheme="minorEastAsia"/>
          <w:b/>
          <w:bCs/>
          <w:sz w:val="24"/>
          <w:szCs w:val="24"/>
        </w:rPr>
        <w:t>1</w:t>
      </w:r>
      <w:r w:rsidR="007D73FC" w:rsidRPr="00FB31DA">
        <w:rPr>
          <w:rFonts w:asciiTheme="minorEastAsia" w:eastAsiaTheme="minorEastAsia" w:hAnsiTheme="minorEastAsia" w:hint="eastAsia"/>
          <w:b/>
          <w:bCs/>
          <w:sz w:val="24"/>
          <w:szCs w:val="24"/>
        </w:rPr>
        <w:t>）产品概述</w:t>
      </w:r>
      <w:r w:rsidR="007D73FC" w:rsidRPr="00FB31DA">
        <w:rPr>
          <w:rFonts w:asciiTheme="minorEastAsia" w:eastAsiaTheme="minorEastAsia" w:hAnsiTheme="minorEastAsia"/>
          <w:b/>
          <w:bCs/>
          <w:sz w:val="24"/>
          <w:szCs w:val="24"/>
        </w:rPr>
        <w:t xml:space="preserve">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内装模块化功能件，可根据客户不同要求选配</w:t>
      </w:r>
      <w:r w:rsidRPr="00FB31DA">
        <w:rPr>
          <w:rFonts w:asciiTheme="minorEastAsia" w:eastAsiaTheme="minorEastAsia" w:hAnsiTheme="minorEastAsia"/>
          <w:sz w:val="24"/>
          <w:szCs w:val="24"/>
        </w:rPr>
        <w:t>120</w:t>
      </w:r>
      <w:r w:rsidRPr="00FB31DA">
        <w:rPr>
          <w:rFonts w:asciiTheme="minorEastAsia" w:eastAsiaTheme="minorEastAsia" w:hAnsiTheme="minorEastAsia" w:hint="eastAsia"/>
          <w:sz w:val="24"/>
          <w:szCs w:val="24"/>
        </w:rPr>
        <w:t>型或</w:t>
      </w:r>
      <w:r w:rsidRPr="00FB31DA">
        <w:rPr>
          <w:rFonts w:asciiTheme="minorEastAsia" w:eastAsiaTheme="minorEastAsia" w:hAnsiTheme="minorEastAsia"/>
          <w:sz w:val="24"/>
          <w:szCs w:val="24"/>
        </w:rPr>
        <w:t>118</w:t>
      </w:r>
      <w:r w:rsidRPr="00FB31DA">
        <w:rPr>
          <w:rFonts w:asciiTheme="minorEastAsia" w:eastAsiaTheme="minorEastAsia" w:hAnsiTheme="minorEastAsia" w:hint="eastAsia"/>
          <w:sz w:val="24"/>
          <w:szCs w:val="24"/>
        </w:rPr>
        <w:t xml:space="preserve">型功能件 。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 xml:space="preserve">使用时按位推子，其整个插座体弹出，不用时插座体可完全收进地面以下 。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 xml:space="preserve">其盖板面与地面齐平，不影响通行和清扫 。 安全可靠，打开时不拨动滑舌，插座体不会因脚踩而合上 。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 xml:space="preserve">防渗漏设计可保证在插座体合上时水滴等流体不易渗入 。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接线容易，专用接线端子，只须将外接线插入接线端子孔即可 。</w:t>
      </w:r>
      <w:r w:rsidRPr="00FB31DA">
        <w:rPr>
          <w:rFonts w:asciiTheme="minorEastAsia" w:eastAsiaTheme="minorEastAsia" w:hAnsiTheme="minorEastAsia"/>
          <w:sz w:val="24"/>
          <w:szCs w:val="24"/>
        </w:rPr>
        <w:t xml:space="preserve"> </w:t>
      </w:r>
    </w:p>
    <w:p w:rsidR="007D73FC" w:rsidRPr="00FB31DA" w:rsidRDefault="007D73FC" w:rsidP="007D73FC">
      <w:pPr>
        <w:pStyle w:val="a0"/>
        <w:spacing w:line="360" w:lineRule="auto"/>
        <w:rPr>
          <w:rFonts w:asciiTheme="minorEastAsia" w:eastAsiaTheme="minorEastAsia" w:hAnsiTheme="minorEastAsia"/>
          <w:b/>
          <w:bCs/>
          <w:sz w:val="24"/>
          <w:szCs w:val="24"/>
        </w:rPr>
      </w:pPr>
      <w:r w:rsidRPr="00FB31DA">
        <w:rPr>
          <w:rFonts w:asciiTheme="minorEastAsia" w:eastAsiaTheme="minorEastAsia" w:hAnsiTheme="minorEastAsia" w:hint="eastAsia"/>
          <w:b/>
          <w:bCs/>
          <w:sz w:val="24"/>
          <w:szCs w:val="24"/>
        </w:rPr>
        <w:t>系统指标</w:t>
      </w:r>
      <w:r w:rsidRPr="00FB31DA">
        <w:rPr>
          <w:rFonts w:asciiTheme="minorEastAsia" w:eastAsiaTheme="minorEastAsia" w:hAnsiTheme="minorEastAsia"/>
          <w:b/>
          <w:bCs/>
          <w:sz w:val="24"/>
          <w:szCs w:val="24"/>
        </w:rPr>
        <w:t xml:space="preserve">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地面插座。</w:t>
      </w:r>
      <w:r w:rsidRPr="00FB31DA">
        <w:rPr>
          <w:rFonts w:asciiTheme="minorEastAsia" w:eastAsiaTheme="minorEastAsia" w:hAnsiTheme="minorEastAsia"/>
          <w:sz w:val="24"/>
          <w:szCs w:val="24"/>
        </w:rPr>
        <w:t xml:space="preserve"> </w:t>
      </w:r>
    </w:p>
    <w:p w:rsidR="008F24B6" w:rsidRPr="00FB31DA" w:rsidRDefault="007D73FC" w:rsidP="00C471E8">
      <w:pPr>
        <w:pStyle w:val="a0"/>
        <w:spacing w:line="360" w:lineRule="auto"/>
        <w:rPr>
          <w:rFonts w:asciiTheme="minorEastAsia" w:eastAsiaTheme="minorEastAsia" w:hAnsiTheme="minorEastAsia"/>
          <w:b/>
          <w:sz w:val="24"/>
          <w:szCs w:val="24"/>
        </w:rPr>
      </w:pPr>
      <w:r w:rsidRPr="00FB31DA">
        <w:rPr>
          <w:rFonts w:asciiTheme="minorEastAsia" w:eastAsiaTheme="minorEastAsia" w:hAnsiTheme="minorEastAsia" w:hint="eastAsia"/>
          <w:b/>
          <w:sz w:val="24"/>
          <w:szCs w:val="24"/>
        </w:rPr>
        <w:t>注：兰贝模块插板、康普模块插板</w:t>
      </w:r>
      <w:r w:rsidRPr="00FB31DA">
        <w:rPr>
          <w:rFonts w:asciiTheme="minorEastAsia" w:eastAsiaTheme="minorEastAsia" w:hAnsiTheme="minorEastAsia"/>
          <w:b/>
          <w:sz w:val="24"/>
          <w:szCs w:val="24"/>
        </w:rPr>
        <w:t xml:space="preserve"> </w:t>
      </w:r>
      <w:r w:rsidRPr="00FB31DA">
        <w:rPr>
          <w:rFonts w:asciiTheme="minorEastAsia" w:eastAsiaTheme="minorEastAsia" w:hAnsiTheme="minorEastAsia" w:hint="eastAsia"/>
          <w:b/>
          <w:sz w:val="24"/>
          <w:szCs w:val="24"/>
        </w:rPr>
        <w:t>、填空件为选配件</w:t>
      </w:r>
    </w:p>
    <w:p w:rsidR="00CE55E5" w:rsidRPr="00FB31DA" w:rsidRDefault="00CE55E5" w:rsidP="00CE55E5">
      <w:pPr>
        <w:spacing w:before="120" w:after="120" w:line="360" w:lineRule="auto"/>
        <w:rPr>
          <w:rFonts w:asciiTheme="minorEastAsia" w:eastAsiaTheme="minorEastAsia" w:hAnsiTheme="minorEastAsia"/>
          <w:b/>
          <w:noProof/>
          <w:sz w:val="24"/>
        </w:rPr>
      </w:pPr>
      <w:r w:rsidRPr="00FB31DA">
        <w:rPr>
          <w:rFonts w:asciiTheme="minorEastAsia" w:eastAsiaTheme="minorEastAsia" w:hAnsiTheme="minorEastAsia" w:cs="Arial"/>
          <w:kern w:val="0"/>
          <w:sz w:val="24"/>
        </w:rPr>
        <w:br w:type="page"/>
      </w:r>
      <w:r w:rsidRPr="00FB31DA">
        <w:rPr>
          <w:rFonts w:asciiTheme="minorEastAsia" w:eastAsiaTheme="minorEastAsia" w:hAnsiTheme="minorEastAsia" w:hint="eastAsia"/>
          <w:b/>
          <w:noProof/>
          <w:sz w:val="24"/>
        </w:rPr>
        <w:lastRenderedPageBreak/>
        <w:t>4）</w:t>
      </w:r>
      <w:r w:rsidRPr="00FB31DA">
        <w:rPr>
          <w:rFonts w:asciiTheme="minorEastAsia" w:eastAsiaTheme="minorEastAsia" w:hAnsiTheme="minorEastAsia" w:cs="Arial" w:hint="eastAsia"/>
          <w:b/>
          <w:bCs/>
          <w:kern w:val="0"/>
          <w:sz w:val="24"/>
        </w:rPr>
        <w:t>型号</w:t>
      </w:r>
      <w:r w:rsidRPr="00FB31DA">
        <w:rPr>
          <w:rFonts w:asciiTheme="minorEastAsia" w:eastAsiaTheme="minorEastAsia" w:hAnsiTheme="minorEastAsia" w:cs="Arial"/>
          <w:b/>
          <w:bCs/>
          <w:kern w:val="0"/>
          <w:sz w:val="24"/>
        </w:rPr>
        <w:t>: JK</w:t>
      </w:r>
      <w:r w:rsidRPr="00FB31DA">
        <w:rPr>
          <w:rFonts w:asciiTheme="minorEastAsia" w:eastAsiaTheme="minorEastAsia" w:hAnsiTheme="minorEastAsia" w:cs="Arial" w:hint="eastAsia"/>
          <w:b/>
          <w:bCs/>
          <w:kern w:val="0"/>
          <w:sz w:val="24"/>
        </w:rPr>
        <w:t>S</w:t>
      </w:r>
      <w:r w:rsidRPr="00FB31DA">
        <w:rPr>
          <w:rFonts w:asciiTheme="minorEastAsia" w:eastAsiaTheme="minorEastAsia" w:hAnsiTheme="minorEastAsia" w:cs="Arial"/>
          <w:b/>
          <w:bCs/>
          <w:kern w:val="0"/>
          <w:sz w:val="24"/>
        </w:rPr>
        <w:t>09-</w:t>
      </w:r>
      <w:r w:rsidRPr="00FB31DA">
        <w:rPr>
          <w:rFonts w:asciiTheme="minorEastAsia" w:eastAsiaTheme="minorEastAsia" w:hAnsiTheme="minorEastAsia" w:cs="Arial" w:hint="eastAsia"/>
          <w:b/>
          <w:bCs/>
          <w:kern w:val="0"/>
          <w:sz w:val="24"/>
        </w:rPr>
        <w:t>S</w:t>
      </w:r>
      <w:r w:rsidRPr="00FB31DA">
        <w:rPr>
          <w:rFonts w:asciiTheme="minorEastAsia" w:eastAsiaTheme="minorEastAsia" w:hAnsiTheme="minorEastAsia" w:cs="Arial"/>
          <w:b/>
          <w:bCs/>
          <w:kern w:val="0"/>
          <w:sz w:val="24"/>
        </w:rPr>
        <w:t>C6</w:t>
      </w:r>
      <w:r w:rsidRPr="00FB31DA">
        <w:rPr>
          <w:rFonts w:asciiTheme="minorEastAsia" w:eastAsiaTheme="minorEastAsia" w:hAnsiTheme="minorEastAsia" w:cs="Arial" w:hint="eastAsia"/>
          <w:b/>
          <w:bCs/>
          <w:kern w:val="0"/>
          <w:sz w:val="24"/>
        </w:rPr>
        <w:t>六类屏蔽信息模块（180度打线式）</w:t>
      </w:r>
    </w:p>
    <w:p w:rsidR="00CE55E5" w:rsidRPr="00FB31DA" w:rsidRDefault="00CE55E5" w:rsidP="00CE55E5">
      <w:pPr>
        <w:spacing w:line="360" w:lineRule="auto"/>
        <w:ind w:firstLineChars="147" w:firstLine="354"/>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b/>
          <w:bCs/>
          <w:kern w:val="0"/>
          <w:sz w:val="24"/>
        </w:rPr>
        <w:t>产品概述</w:t>
      </w:r>
      <w:r w:rsidRPr="00FB31DA">
        <w:rPr>
          <w:rFonts w:asciiTheme="minorEastAsia" w:eastAsiaTheme="minorEastAsia" w:hAnsiTheme="minorEastAsia" w:cs="Arial"/>
          <w:b/>
          <w:bCs/>
          <w:kern w:val="0"/>
          <w:sz w:val="24"/>
        </w:rPr>
        <w:t xml:space="preserve"> </w:t>
      </w:r>
    </w:p>
    <w:p w:rsidR="00CE55E5" w:rsidRPr="00FB31DA" w:rsidRDefault="00117CBB" w:rsidP="00CE55E5">
      <w:pPr>
        <w:spacing w:line="360" w:lineRule="auto"/>
        <w:ind w:firstLineChars="150" w:firstLine="315"/>
        <w:jc w:val="left"/>
        <w:rPr>
          <w:rFonts w:asciiTheme="minorEastAsia" w:eastAsiaTheme="minorEastAsia" w:hAnsiTheme="minorEastAsia" w:cs="Arial"/>
          <w:kern w:val="0"/>
          <w:sz w:val="24"/>
        </w:rPr>
      </w:pPr>
      <w:r w:rsidRPr="00FB31DA">
        <w:rPr>
          <w:rFonts w:asciiTheme="minorEastAsia" w:eastAsiaTheme="minorEastAsia" w:hAnsiTheme="minorEastAsia"/>
          <w:noProof/>
        </w:rPr>
        <w:drawing>
          <wp:anchor distT="0" distB="0" distL="114300" distR="114300" simplePos="0" relativeHeight="251648000" behindDoc="0" locked="0" layoutInCell="1" allowOverlap="1">
            <wp:simplePos x="0" y="0"/>
            <wp:positionH relativeFrom="column">
              <wp:posOffset>2835275</wp:posOffset>
            </wp:positionH>
            <wp:positionV relativeFrom="paragraph">
              <wp:posOffset>10160</wp:posOffset>
            </wp:positionV>
            <wp:extent cx="3177540" cy="1454150"/>
            <wp:effectExtent l="19050" t="19050" r="22860" b="12700"/>
            <wp:wrapSquare wrapText="bothSides"/>
            <wp:docPr id="871" name="图片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5"/>
                    <a:srcRect/>
                    <a:stretch>
                      <a:fillRect/>
                    </a:stretch>
                  </pic:blipFill>
                  <pic:spPr bwMode="auto">
                    <a:xfrm>
                      <a:off x="0" y="0"/>
                      <a:ext cx="3177540" cy="1454150"/>
                    </a:xfrm>
                    <a:prstGeom prst="rect">
                      <a:avLst/>
                    </a:prstGeom>
                    <a:noFill/>
                    <a:ln w="9525">
                      <a:solidFill>
                        <a:srgbClr val="0000FF"/>
                      </a:solidFill>
                      <a:miter lim="800000"/>
                      <a:headEnd/>
                      <a:tailEnd/>
                    </a:ln>
                  </pic:spPr>
                </pic:pic>
              </a:graphicData>
            </a:graphic>
          </wp:anchor>
        </w:drawing>
      </w:r>
      <w:r w:rsidR="00CE55E5" w:rsidRPr="00FB31DA">
        <w:rPr>
          <w:rStyle w:val="A20"/>
          <w:rFonts w:asciiTheme="minorEastAsia" w:eastAsiaTheme="minorEastAsia" w:hAnsiTheme="minorEastAsia" w:hint="eastAsia"/>
          <w:sz w:val="24"/>
          <w:szCs w:val="24"/>
        </w:rPr>
        <w:t>作为</w:t>
      </w:r>
      <w:r w:rsidR="00CE55E5" w:rsidRPr="001B2F82">
        <w:rPr>
          <w:rStyle w:val="A20"/>
          <w:rFonts w:ascii="Arial Unicode MS" w:eastAsia="Arial Unicode MS" w:hAnsi="Arial Unicode MS" w:cs="Arial Unicode MS"/>
          <w:sz w:val="24"/>
          <w:szCs w:val="24"/>
        </w:rPr>
        <w:t>LINKBASIC</w:t>
      </w:r>
      <w:r w:rsidR="00CE55E5" w:rsidRPr="00FB31DA">
        <w:rPr>
          <w:rStyle w:val="A20"/>
          <w:rFonts w:asciiTheme="minorEastAsia" w:eastAsiaTheme="minorEastAsia" w:hAnsiTheme="minorEastAsia" w:hint="eastAsia"/>
          <w:sz w:val="24"/>
          <w:szCs w:val="24"/>
        </w:rPr>
        <w:t>兰贝六类屏蔽布线解决方案的一部分，兰贝六类屏蔽信息模块超越了所有六类部件的性能要求，符合以太网应用系统，适用于设备间与工作区的通讯插座连接，可提供高达3</w:t>
      </w:r>
      <w:r w:rsidR="00CE55E5" w:rsidRPr="00FB31DA">
        <w:rPr>
          <w:rStyle w:val="A20"/>
          <w:rFonts w:asciiTheme="minorEastAsia" w:eastAsiaTheme="minorEastAsia" w:hAnsiTheme="minorEastAsia"/>
          <w:sz w:val="24"/>
          <w:szCs w:val="24"/>
        </w:rPr>
        <w:t>50MHz</w:t>
      </w:r>
      <w:r w:rsidR="00CE55E5" w:rsidRPr="00FB31DA">
        <w:rPr>
          <w:rStyle w:val="A20"/>
          <w:rFonts w:asciiTheme="minorEastAsia" w:eastAsiaTheme="minorEastAsia" w:hAnsiTheme="minorEastAsia" w:hint="eastAsia"/>
          <w:sz w:val="24"/>
          <w:szCs w:val="24"/>
        </w:rPr>
        <w:t>的可用带宽。</w:t>
      </w:r>
    </w:p>
    <w:p w:rsidR="00CE55E5" w:rsidRPr="00FB31DA" w:rsidRDefault="00CE55E5" w:rsidP="00CE55E5">
      <w:pPr>
        <w:spacing w:line="360" w:lineRule="auto"/>
        <w:ind w:firstLineChars="147" w:firstLine="354"/>
        <w:jc w:val="left"/>
        <w:rPr>
          <w:rFonts w:asciiTheme="minorEastAsia" w:eastAsiaTheme="minorEastAsia" w:hAnsiTheme="minorEastAsia" w:cs="Arial"/>
          <w:b/>
          <w:bCs/>
          <w:kern w:val="0"/>
          <w:sz w:val="24"/>
        </w:rPr>
      </w:pPr>
      <w:r w:rsidRPr="00FB31DA">
        <w:rPr>
          <w:rFonts w:asciiTheme="minorEastAsia" w:eastAsiaTheme="minorEastAsia" w:hAnsiTheme="minorEastAsia" w:cs="Arial" w:hint="eastAsia"/>
          <w:b/>
          <w:bCs/>
          <w:kern w:val="0"/>
          <w:sz w:val="24"/>
        </w:rPr>
        <w:t>系统指标</w:t>
      </w:r>
      <w:r w:rsidRPr="00FB31DA">
        <w:rPr>
          <w:rFonts w:asciiTheme="minorEastAsia" w:eastAsiaTheme="minorEastAsia" w:hAnsiTheme="minorEastAsia" w:cs="Arial"/>
          <w:b/>
          <w:bCs/>
          <w:kern w:val="0"/>
          <w:sz w:val="24"/>
        </w:rPr>
        <w:t xml:space="preserve"> </w:t>
      </w:r>
    </w:p>
    <w:p w:rsidR="00CE55E5" w:rsidRPr="00FB31DA" w:rsidRDefault="00CE55E5" w:rsidP="00CE55E5">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自主的外观设计，简洁美观紧凑符合人体工程学原理，使用便捷的免打线设计；</w:t>
      </w:r>
    </w:p>
    <w:p w:rsidR="00CE55E5" w:rsidRPr="00FB31DA" w:rsidRDefault="00CE55E5" w:rsidP="00CE55E5">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独特的</w:t>
      </w:r>
      <w:r w:rsidRPr="00FB31DA">
        <w:rPr>
          <w:rFonts w:asciiTheme="minorEastAsia" w:eastAsiaTheme="minorEastAsia" w:hAnsiTheme="minorEastAsia" w:cs="Arial"/>
          <w:kern w:val="0"/>
          <w:sz w:val="24"/>
        </w:rPr>
        <w:t>PCB</w:t>
      </w:r>
      <w:r w:rsidRPr="00FB31DA">
        <w:rPr>
          <w:rFonts w:asciiTheme="minorEastAsia" w:eastAsiaTheme="minorEastAsia" w:hAnsiTheme="minorEastAsia" w:cs="Arial" w:hint="eastAsia"/>
          <w:kern w:val="0"/>
          <w:sz w:val="24"/>
        </w:rPr>
        <w:t>线路板线对平衡设计，减少干扰，通过余量高；</w:t>
      </w:r>
    </w:p>
    <w:p w:rsidR="00CE55E5" w:rsidRPr="00FB31DA" w:rsidRDefault="00CE55E5" w:rsidP="00CE55E5">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锌合金整体屏蔽外罩的设计符合屏蔽效果的行业规范；</w:t>
      </w:r>
    </w:p>
    <w:p w:rsidR="00CE55E5" w:rsidRPr="00FB31DA" w:rsidRDefault="00CE55E5" w:rsidP="00CE55E5">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具备</w:t>
      </w:r>
      <w:r w:rsidRPr="00FB31DA">
        <w:rPr>
          <w:rFonts w:asciiTheme="minorEastAsia" w:eastAsiaTheme="minorEastAsia" w:hAnsiTheme="minorEastAsia" w:cs="Arial"/>
          <w:kern w:val="0"/>
          <w:sz w:val="24"/>
        </w:rPr>
        <w:t>T568A</w:t>
      </w:r>
      <w:r w:rsidRPr="00FB31DA">
        <w:rPr>
          <w:rFonts w:asciiTheme="minorEastAsia" w:eastAsiaTheme="minorEastAsia" w:hAnsiTheme="minorEastAsia" w:cs="Arial" w:hint="eastAsia"/>
          <w:kern w:val="0"/>
          <w:sz w:val="24"/>
        </w:rPr>
        <w:t>和</w:t>
      </w:r>
      <w:r w:rsidRPr="00FB31DA">
        <w:rPr>
          <w:rFonts w:asciiTheme="minorEastAsia" w:eastAsiaTheme="minorEastAsia" w:hAnsiTheme="minorEastAsia" w:cs="Arial"/>
          <w:kern w:val="0"/>
          <w:sz w:val="24"/>
        </w:rPr>
        <w:t>T568B</w:t>
      </w:r>
      <w:r w:rsidRPr="00FB31DA">
        <w:rPr>
          <w:rFonts w:asciiTheme="minorEastAsia" w:eastAsiaTheme="minorEastAsia" w:hAnsiTheme="minorEastAsia" w:cs="Arial" w:hint="eastAsia"/>
          <w:kern w:val="0"/>
          <w:sz w:val="24"/>
        </w:rPr>
        <w:t>两种通用线序，通用线序标签清晰标注于模块上；</w:t>
      </w:r>
    </w:p>
    <w:p w:rsidR="00CE55E5" w:rsidRPr="00FB31DA" w:rsidRDefault="00CE55E5" w:rsidP="00CE55E5">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坚固且防腐蚀</w:t>
      </w:r>
      <w:r w:rsidRPr="00FB31DA">
        <w:rPr>
          <w:rFonts w:asciiTheme="minorEastAsia" w:eastAsiaTheme="minorEastAsia" w:hAnsiTheme="minorEastAsia" w:cs="Arial"/>
          <w:kern w:val="0"/>
          <w:sz w:val="24"/>
        </w:rPr>
        <w:t>IDC</w:t>
      </w:r>
      <w:r w:rsidRPr="00FB31DA">
        <w:rPr>
          <w:rFonts w:asciiTheme="minorEastAsia" w:eastAsiaTheme="minorEastAsia" w:hAnsiTheme="minorEastAsia" w:cs="Arial" w:hint="eastAsia"/>
          <w:kern w:val="0"/>
          <w:sz w:val="24"/>
        </w:rPr>
        <w:t>打线柱夹子为磷青铜，保证大于</w:t>
      </w:r>
      <w:r w:rsidRPr="00FB31DA">
        <w:rPr>
          <w:rFonts w:asciiTheme="minorEastAsia" w:eastAsiaTheme="minorEastAsia" w:hAnsiTheme="minorEastAsia" w:cs="Arial"/>
          <w:kern w:val="0"/>
          <w:sz w:val="24"/>
        </w:rPr>
        <w:t>250</w:t>
      </w:r>
      <w:r w:rsidRPr="00FB31DA">
        <w:rPr>
          <w:rFonts w:asciiTheme="minorEastAsia" w:eastAsiaTheme="minorEastAsia" w:hAnsiTheme="minorEastAsia" w:cs="Arial" w:hint="eastAsia"/>
          <w:kern w:val="0"/>
          <w:sz w:val="24"/>
        </w:rPr>
        <w:t>次的端接；</w:t>
      </w:r>
    </w:p>
    <w:p w:rsidR="00CE55E5" w:rsidRPr="00FB31DA" w:rsidRDefault="00CE55E5" w:rsidP="00CE55E5">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适用于</w:t>
      </w:r>
      <w:r w:rsidRPr="00FB31DA">
        <w:rPr>
          <w:rFonts w:asciiTheme="minorEastAsia" w:eastAsiaTheme="minorEastAsia" w:hAnsiTheme="minorEastAsia" w:cs="Arial"/>
          <w:kern w:val="0"/>
          <w:sz w:val="24"/>
        </w:rPr>
        <w:t>23 AWG</w:t>
      </w:r>
      <w:r w:rsidRPr="00FB31DA">
        <w:rPr>
          <w:rFonts w:asciiTheme="minorEastAsia" w:eastAsiaTheme="minorEastAsia" w:hAnsiTheme="minorEastAsia" w:cs="Arial" w:hint="eastAsia"/>
          <w:kern w:val="0"/>
          <w:sz w:val="24"/>
        </w:rPr>
        <w:t>线缆；</w:t>
      </w:r>
    </w:p>
    <w:p w:rsidR="00CE55E5" w:rsidRPr="00FB31DA" w:rsidRDefault="00CE55E5" w:rsidP="00CE55E5">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接触针触点材料</w:t>
      </w:r>
      <w:r w:rsidRPr="00FB31DA">
        <w:rPr>
          <w:rFonts w:asciiTheme="minorEastAsia" w:eastAsiaTheme="minorEastAsia" w:hAnsiTheme="minorEastAsia" w:cs="Arial"/>
          <w:kern w:val="0"/>
          <w:sz w:val="24"/>
        </w:rPr>
        <w:t>50</w:t>
      </w:r>
      <w:r w:rsidRPr="00FB31DA">
        <w:rPr>
          <w:rFonts w:asciiTheme="minorEastAsia" w:eastAsiaTheme="minorEastAsia" w:hAnsiTheme="minorEastAsia" w:cs="Arial" w:hint="eastAsia"/>
          <w:kern w:val="0"/>
          <w:sz w:val="24"/>
        </w:rPr>
        <w:t>μ</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的镀金层，耐用性为</w:t>
      </w:r>
      <w:r w:rsidRPr="00FB31DA">
        <w:rPr>
          <w:rFonts w:asciiTheme="minorEastAsia" w:eastAsiaTheme="minorEastAsia" w:hAnsiTheme="minorEastAsia" w:cs="Arial"/>
          <w:kern w:val="0"/>
          <w:sz w:val="24"/>
        </w:rPr>
        <w:t>1500</w:t>
      </w:r>
      <w:r w:rsidRPr="00FB31DA">
        <w:rPr>
          <w:rFonts w:asciiTheme="minorEastAsia" w:eastAsiaTheme="minorEastAsia" w:hAnsiTheme="minorEastAsia" w:cs="Arial" w:hint="eastAsia"/>
          <w:kern w:val="0"/>
          <w:sz w:val="24"/>
        </w:rPr>
        <w:t>次插拔；</w:t>
      </w:r>
    </w:p>
    <w:p w:rsidR="00CE55E5" w:rsidRPr="00FB31DA" w:rsidRDefault="00CE55E5" w:rsidP="00CE55E5">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端接保护帽具有扣锁式设计，可以保证线缆避免端接后的过度曲、脱落和对接触点的保护；</w:t>
      </w:r>
    </w:p>
    <w:p w:rsidR="00CE55E5" w:rsidRPr="00FB31DA" w:rsidRDefault="00CE55E5" w:rsidP="00CE55E5">
      <w:pPr>
        <w:numPr>
          <w:ilvl w:val="0"/>
          <w:numId w:val="8"/>
        </w:numPr>
        <w:spacing w:line="360" w:lineRule="auto"/>
        <w:jc w:val="left"/>
        <w:rPr>
          <w:rFonts w:asciiTheme="minorEastAsia" w:eastAsiaTheme="minorEastAsia" w:hAnsiTheme="minorEastAsia"/>
          <w:b/>
          <w:noProof/>
          <w:sz w:val="24"/>
        </w:rPr>
      </w:pPr>
      <w:r w:rsidRPr="00FB31DA">
        <w:rPr>
          <w:rFonts w:asciiTheme="minorEastAsia" w:eastAsiaTheme="minorEastAsia" w:hAnsiTheme="minorEastAsia" w:cs="Arial" w:hint="eastAsia"/>
          <w:kern w:val="0"/>
          <w:sz w:val="24"/>
        </w:rPr>
        <w:t>具有向后兼容性可向下兼容</w:t>
      </w:r>
      <w:r w:rsidRPr="00FB31DA">
        <w:rPr>
          <w:rFonts w:asciiTheme="minorEastAsia" w:eastAsiaTheme="minorEastAsia" w:hAnsiTheme="minorEastAsia" w:cs="Arial"/>
          <w:kern w:val="0"/>
          <w:sz w:val="24"/>
        </w:rPr>
        <w:t>CAT</w:t>
      </w:r>
      <w:r w:rsidRPr="00FB31DA">
        <w:rPr>
          <w:rFonts w:asciiTheme="minorEastAsia" w:eastAsiaTheme="minorEastAsia" w:hAnsiTheme="minorEastAsia" w:cs="Arial" w:hint="eastAsia"/>
          <w:kern w:val="0"/>
          <w:sz w:val="24"/>
        </w:rPr>
        <w:t>5e及更低类别的系统；</w:t>
      </w:r>
    </w:p>
    <w:p w:rsidR="00CE55E5" w:rsidRPr="00FB31DA" w:rsidRDefault="00CE55E5" w:rsidP="00CE55E5">
      <w:pPr>
        <w:spacing w:line="360" w:lineRule="auto"/>
        <w:ind w:left="360"/>
        <w:jc w:val="left"/>
        <w:rPr>
          <w:rFonts w:asciiTheme="minorEastAsia" w:eastAsiaTheme="minorEastAsia" w:hAnsiTheme="minorEastAsia" w:cs="Arial"/>
          <w:b/>
          <w:bCs/>
          <w:kern w:val="0"/>
          <w:sz w:val="24"/>
        </w:rPr>
      </w:pPr>
      <w:r w:rsidRPr="00FB31DA">
        <w:rPr>
          <w:rFonts w:asciiTheme="minorEastAsia" w:eastAsiaTheme="minorEastAsia" w:hAnsiTheme="minorEastAsia" w:cs="Arial" w:hint="eastAsia"/>
          <w:b/>
          <w:bCs/>
          <w:kern w:val="0"/>
          <w:sz w:val="24"/>
        </w:rPr>
        <w:t>产品结构：</w:t>
      </w:r>
    </w:p>
    <w:p w:rsidR="00CE55E5" w:rsidRPr="00FB31DA" w:rsidRDefault="00117CBB" w:rsidP="00CE55E5">
      <w:pPr>
        <w:spacing w:line="360" w:lineRule="auto"/>
        <w:ind w:left="360"/>
        <w:jc w:val="left"/>
        <w:rPr>
          <w:rFonts w:asciiTheme="minorEastAsia" w:eastAsiaTheme="minorEastAsia" w:hAnsiTheme="minorEastAsia" w:cs="Arial"/>
          <w:b/>
          <w:bCs/>
          <w:kern w:val="0"/>
          <w:sz w:val="24"/>
        </w:rPr>
      </w:pPr>
      <w:r w:rsidRPr="00FB31DA">
        <w:rPr>
          <w:rFonts w:asciiTheme="minorEastAsia" w:eastAsiaTheme="minorEastAsia" w:hAnsiTheme="minorEastAsia"/>
          <w:noProof/>
        </w:rPr>
        <w:drawing>
          <wp:anchor distT="0" distB="0" distL="114300" distR="114300" simplePos="0" relativeHeight="251649024" behindDoc="0" locked="0" layoutInCell="1" allowOverlap="1">
            <wp:simplePos x="0" y="0"/>
            <wp:positionH relativeFrom="column">
              <wp:posOffset>280670</wp:posOffset>
            </wp:positionH>
            <wp:positionV relativeFrom="paragraph">
              <wp:posOffset>130175</wp:posOffset>
            </wp:positionV>
            <wp:extent cx="4532630" cy="1424940"/>
            <wp:effectExtent l="19050" t="19050" r="20320" b="22860"/>
            <wp:wrapSquare wrapText="bothSides"/>
            <wp:docPr id="872" name="图片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6"/>
                    <a:srcRect/>
                    <a:stretch>
                      <a:fillRect/>
                    </a:stretch>
                  </pic:blipFill>
                  <pic:spPr bwMode="auto">
                    <a:xfrm>
                      <a:off x="0" y="0"/>
                      <a:ext cx="4532630" cy="1424940"/>
                    </a:xfrm>
                    <a:prstGeom prst="rect">
                      <a:avLst/>
                    </a:prstGeom>
                    <a:noFill/>
                    <a:ln w="9525">
                      <a:solidFill>
                        <a:srgbClr val="0000FF"/>
                      </a:solidFill>
                      <a:miter lim="800000"/>
                      <a:headEnd/>
                      <a:tailEnd/>
                    </a:ln>
                  </pic:spPr>
                </pic:pic>
              </a:graphicData>
            </a:graphic>
          </wp:anchor>
        </w:drawing>
      </w:r>
    </w:p>
    <w:p w:rsidR="00CE55E5" w:rsidRPr="00FB31DA" w:rsidRDefault="00CE55E5" w:rsidP="00CE55E5">
      <w:pPr>
        <w:spacing w:line="360" w:lineRule="auto"/>
        <w:ind w:left="720"/>
        <w:jc w:val="left"/>
        <w:rPr>
          <w:rFonts w:asciiTheme="minorEastAsia" w:eastAsiaTheme="minorEastAsia" w:hAnsiTheme="minorEastAsia"/>
          <w:b/>
          <w:noProof/>
          <w:sz w:val="24"/>
        </w:rPr>
      </w:pPr>
    </w:p>
    <w:p w:rsidR="00CE55E5" w:rsidRPr="00FB31DA" w:rsidRDefault="00CE55E5" w:rsidP="00CE55E5">
      <w:pPr>
        <w:spacing w:line="360" w:lineRule="auto"/>
        <w:ind w:firstLineChars="147" w:firstLine="353"/>
        <w:jc w:val="left"/>
        <w:rPr>
          <w:rFonts w:asciiTheme="minorEastAsia" w:eastAsiaTheme="minorEastAsia" w:hAnsiTheme="minorEastAsia" w:cs="Arial"/>
          <w:b/>
          <w:bCs/>
          <w:kern w:val="0"/>
          <w:sz w:val="24"/>
        </w:rPr>
      </w:pPr>
      <w:r w:rsidRPr="00FB31DA">
        <w:rPr>
          <w:rFonts w:asciiTheme="minorEastAsia" w:eastAsiaTheme="minorEastAsia" w:hAnsiTheme="minorEastAsia" w:cs="Arial"/>
          <w:kern w:val="0"/>
          <w:sz w:val="24"/>
        </w:rPr>
        <w:br w:type="page"/>
      </w:r>
      <w:r w:rsidRPr="00FB31DA">
        <w:rPr>
          <w:rFonts w:asciiTheme="minorEastAsia" w:eastAsiaTheme="minorEastAsia" w:hAnsiTheme="minorEastAsia" w:cs="Arial" w:hint="eastAsia"/>
          <w:b/>
          <w:bCs/>
          <w:kern w:val="0"/>
          <w:sz w:val="24"/>
        </w:rPr>
        <w:lastRenderedPageBreak/>
        <w:t>产品应用：</w:t>
      </w:r>
      <w:r w:rsidRPr="00FB31DA">
        <w:rPr>
          <w:rFonts w:asciiTheme="minorEastAsia" w:eastAsiaTheme="minorEastAsia" w:hAnsiTheme="minorEastAsia" w:cs="Arial"/>
          <w:b/>
          <w:bCs/>
          <w:kern w:val="0"/>
          <w:sz w:val="24"/>
        </w:rPr>
        <w:t xml:space="preserve"> </w:t>
      </w:r>
    </w:p>
    <w:p w:rsidR="00CE55E5" w:rsidRPr="00FB31DA" w:rsidRDefault="00117CBB" w:rsidP="00CE55E5">
      <w:pPr>
        <w:spacing w:line="360" w:lineRule="auto"/>
        <w:ind w:left="360"/>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noProof/>
          <w:kern w:val="0"/>
          <w:sz w:val="24"/>
        </w:rPr>
        <w:drawing>
          <wp:inline distT="0" distB="0" distL="0" distR="0">
            <wp:extent cx="5695950" cy="175260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695950" cy="1752600"/>
                    </a:xfrm>
                    <a:prstGeom prst="rect">
                      <a:avLst/>
                    </a:prstGeom>
                    <a:noFill/>
                    <a:ln w="9525">
                      <a:noFill/>
                      <a:miter lim="800000"/>
                      <a:headEnd/>
                      <a:tailEnd/>
                    </a:ln>
                  </pic:spPr>
                </pic:pic>
              </a:graphicData>
            </a:graphic>
          </wp:inline>
        </w:drawing>
      </w:r>
    </w:p>
    <w:p w:rsidR="00CE55E5" w:rsidRPr="00FB31DA" w:rsidRDefault="00CE55E5" w:rsidP="00CE55E5">
      <w:pPr>
        <w:spacing w:line="360" w:lineRule="auto"/>
        <w:ind w:left="360"/>
        <w:jc w:val="left"/>
        <w:rPr>
          <w:rFonts w:asciiTheme="minorEastAsia" w:eastAsiaTheme="minorEastAsia" w:hAnsiTheme="minorEastAsia" w:cs="Arial"/>
          <w:kern w:val="0"/>
          <w:sz w:val="24"/>
        </w:rPr>
      </w:pPr>
    </w:p>
    <w:p w:rsidR="00CE55E5" w:rsidRPr="00FB31DA" w:rsidRDefault="00117CBB" w:rsidP="00CE55E5">
      <w:pPr>
        <w:spacing w:line="360" w:lineRule="auto"/>
        <w:ind w:left="360"/>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noProof/>
          <w:kern w:val="0"/>
          <w:sz w:val="24"/>
        </w:rPr>
        <w:drawing>
          <wp:inline distT="0" distB="0" distL="0" distR="0">
            <wp:extent cx="5695950" cy="154305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5695950" cy="1543050"/>
                    </a:xfrm>
                    <a:prstGeom prst="rect">
                      <a:avLst/>
                    </a:prstGeom>
                    <a:noFill/>
                    <a:ln w="9525">
                      <a:noFill/>
                      <a:miter lim="800000"/>
                      <a:headEnd/>
                      <a:tailEnd/>
                    </a:ln>
                  </pic:spPr>
                </pic:pic>
              </a:graphicData>
            </a:graphic>
          </wp:inline>
        </w:drawing>
      </w:r>
    </w:p>
    <w:p w:rsidR="008027F3" w:rsidRPr="00FB31DA" w:rsidRDefault="00CE55E5" w:rsidP="00CE55E5">
      <w:pPr>
        <w:spacing w:before="120" w:after="120" w:line="360" w:lineRule="auto"/>
        <w:rPr>
          <w:rFonts w:asciiTheme="minorEastAsia" w:eastAsiaTheme="minorEastAsia" w:hAnsiTheme="minorEastAsia"/>
          <w:b/>
          <w:noProof/>
          <w:sz w:val="24"/>
        </w:rPr>
      </w:pPr>
      <w:r w:rsidRPr="00FB31DA">
        <w:rPr>
          <w:rFonts w:asciiTheme="minorEastAsia" w:eastAsiaTheme="minorEastAsia" w:hAnsiTheme="minorEastAsia"/>
        </w:rPr>
        <w:br w:type="page"/>
      </w:r>
      <w:r w:rsidRPr="00FB31DA">
        <w:rPr>
          <w:rFonts w:asciiTheme="minorEastAsia" w:eastAsiaTheme="minorEastAsia" w:hAnsiTheme="minorEastAsia" w:hint="eastAsia"/>
          <w:b/>
          <w:noProof/>
          <w:sz w:val="24"/>
        </w:rPr>
        <w:lastRenderedPageBreak/>
        <w:t>5</w:t>
      </w:r>
      <w:r w:rsidR="008027F3" w:rsidRPr="00FB31DA">
        <w:rPr>
          <w:rFonts w:asciiTheme="minorEastAsia" w:eastAsiaTheme="minorEastAsia" w:hAnsiTheme="minorEastAsia" w:hint="eastAsia"/>
          <w:b/>
          <w:noProof/>
          <w:sz w:val="24"/>
        </w:rPr>
        <w:t>）</w:t>
      </w:r>
      <w:r w:rsidR="008027F3" w:rsidRPr="00FB31DA">
        <w:rPr>
          <w:rFonts w:asciiTheme="minorEastAsia" w:eastAsiaTheme="minorEastAsia" w:hAnsiTheme="minorEastAsia" w:cs="Arial"/>
          <w:b/>
          <w:bCs/>
          <w:kern w:val="0"/>
          <w:sz w:val="24"/>
        </w:rPr>
        <w:t>CAA01-</w:t>
      </w:r>
      <w:r w:rsidR="009423AE" w:rsidRPr="00FB31DA">
        <w:rPr>
          <w:rFonts w:asciiTheme="minorEastAsia" w:eastAsiaTheme="minorEastAsia" w:hAnsiTheme="minorEastAsia" w:cs="Arial" w:hint="eastAsia"/>
          <w:b/>
          <w:bCs/>
          <w:kern w:val="0"/>
          <w:sz w:val="24"/>
        </w:rPr>
        <w:t>S</w:t>
      </w:r>
      <w:r w:rsidR="008027F3" w:rsidRPr="00FB31DA">
        <w:rPr>
          <w:rFonts w:asciiTheme="minorEastAsia" w:eastAsiaTheme="minorEastAsia" w:hAnsiTheme="minorEastAsia" w:cs="Arial"/>
          <w:b/>
          <w:bCs/>
          <w:kern w:val="0"/>
          <w:sz w:val="24"/>
        </w:rPr>
        <w:t xml:space="preserve">C6 </w:t>
      </w:r>
      <w:r w:rsidR="008027F3" w:rsidRPr="00FB31DA">
        <w:rPr>
          <w:rFonts w:asciiTheme="minorEastAsia" w:eastAsiaTheme="minorEastAsia" w:hAnsiTheme="minorEastAsia" w:cs="Arial" w:hint="eastAsia"/>
          <w:b/>
          <w:bCs/>
          <w:kern w:val="0"/>
          <w:sz w:val="24"/>
        </w:rPr>
        <w:t>六类屏蔽</w:t>
      </w:r>
      <w:r w:rsidR="008027F3" w:rsidRPr="00FB31DA">
        <w:rPr>
          <w:rFonts w:asciiTheme="minorEastAsia" w:eastAsiaTheme="minorEastAsia" w:hAnsiTheme="minorEastAsia" w:cs="Arial"/>
          <w:b/>
          <w:bCs/>
          <w:kern w:val="0"/>
          <w:sz w:val="24"/>
        </w:rPr>
        <w:t>RJ45</w:t>
      </w:r>
      <w:r w:rsidR="008027F3" w:rsidRPr="00FB31DA">
        <w:rPr>
          <w:rFonts w:asciiTheme="minorEastAsia" w:eastAsiaTheme="minorEastAsia" w:hAnsiTheme="minorEastAsia" w:cs="Arial" w:hint="eastAsia"/>
          <w:b/>
          <w:bCs/>
          <w:kern w:val="0"/>
          <w:sz w:val="24"/>
        </w:rPr>
        <w:t>跳线</w:t>
      </w:r>
    </w:p>
    <w:p w:rsidR="008027F3" w:rsidRPr="00FB31DA" w:rsidRDefault="008027F3" w:rsidP="00D012FA">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b/>
          <w:bCs/>
          <w:kern w:val="0"/>
          <w:sz w:val="24"/>
        </w:rPr>
        <w:t>产品概述</w:t>
      </w:r>
      <w:r w:rsidRPr="00FB31DA">
        <w:rPr>
          <w:rFonts w:asciiTheme="minorEastAsia" w:eastAsiaTheme="minorEastAsia" w:hAnsiTheme="minorEastAsia" w:cs="Arial"/>
          <w:b/>
          <w:bCs/>
          <w:kern w:val="0"/>
          <w:sz w:val="24"/>
        </w:rPr>
        <w:t xml:space="preserve"> </w:t>
      </w:r>
    </w:p>
    <w:p w:rsidR="00D012FA" w:rsidRPr="00FB31DA" w:rsidRDefault="00117CBB" w:rsidP="00D012FA">
      <w:pPr>
        <w:spacing w:line="360" w:lineRule="auto"/>
        <w:ind w:firstLineChars="200" w:firstLine="420"/>
        <w:jc w:val="left"/>
        <w:rPr>
          <w:rFonts w:asciiTheme="minorEastAsia" w:eastAsiaTheme="minorEastAsia" w:hAnsiTheme="minorEastAsia" w:cs="Arial"/>
          <w:b/>
          <w:bCs/>
          <w:kern w:val="0"/>
          <w:sz w:val="24"/>
        </w:rPr>
      </w:pPr>
      <w:r w:rsidRPr="00FB31DA">
        <w:rPr>
          <w:rFonts w:asciiTheme="minorEastAsia" w:eastAsiaTheme="minorEastAsia" w:hAnsiTheme="minorEastAsia"/>
          <w:noProof/>
        </w:rPr>
        <w:drawing>
          <wp:anchor distT="0" distB="0" distL="114300" distR="114300" simplePos="0" relativeHeight="251636736" behindDoc="0" locked="0" layoutInCell="1" allowOverlap="1">
            <wp:simplePos x="0" y="0"/>
            <wp:positionH relativeFrom="column">
              <wp:posOffset>3335020</wp:posOffset>
            </wp:positionH>
            <wp:positionV relativeFrom="paragraph">
              <wp:posOffset>3810</wp:posOffset>
            </wp:positionV>
            <wp:extent cx="2223135" cy="2152650"/>
            <wp:effectExtent l="19050" t="19050" r="24765" b="19050"/>
            <wp:wrapSquare wrapText="bothSides"/>
            <wp:docPr id="852" name="图片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9"/>
                    <a:srcRect/>
                    <a:stretch>
                      <a:fillRect/>
                    </a:stretch>
                  </pic:blipFill>
                  <pic:spPr bwMode="auto">
                    <a:xfrm>
                      <a:off x="0" y="0"/>
                      <a:ext cx="2223135" cy="2152650"/>
                    </a:xfrm>
                    <a:prstGeom prst="rect">
                      <a:avLst/>
                    </a:prstGeom>
                    <a:noFill/>
                    <a:ln w="9525">
                      <a:solidFill>
                        <a:srgbClr val="0000FF"/>
                      </a:solidFill>
                      <a:miter lim="800000"/>
                      <a:headEnd/>
                      <a:tailEnd/>
                    </a:ln>
                  </pic:spPr>
                </pic:pic>
              </a:graphicData>
            </a:graphic>
          </wp:anchor>
        </w:drawing>
      </w:r>
      <w:r w:rsidR="00D012FA" w:rsidRPr="00FB31DA">
        <w:rPr>
          <w:rStyle w:val="A20"/>
          <w:rFonts w:asciiTheme="minorEastAsia" w:eastAsiaTheme="minorEastAsia" w:hAnsiTheme="minorEastAsia" w:hint="eastAsia"/>
          <w:sz w:val="24"/>
          <w:szCs w:val="24"/>
        </w:rPr>
        <w:t>六类成品数据跳线是采用</w:t>
      </w:r>
      <w:r w:rsidR="00D012FA" w:rsidRPr="001B2F82">
        <w:rPr>
          <w:rStyle w:val="A20"/>
          <w:rFonts w:ascii="Arial Unicode MS" w:eastAsia="Arial Unicode MS" w:hAnsi="Arial Unicode MS" w:cs="Arial Unicode MS"/>
          <w:sz w:val="24"/>
          <w:szCs w:val="24"/>
        </w:rPr>
        <w:t>LINKBASIC</w:t>
      </w:r>
      <w:r w:rsidR="00D012FA" w:rsidRPr="00FB31DA">
        <w:rPr>
          <w:rStyle w:val="A20"/>
          <w:rFonts w:asciiTheme="minorEastAsia" w:eastAsiaTheme="minorEastAsia" w:hAnsiTheme="minorEastAsia" w:hint="eastAsia"/>
          <w:sz w:val="24"/>
          <w:szCs w:val="24"/>
        </w:rPr>
        <w:t>兰贝六类多股软线和六类</w:t>
      </w:r>
      <w:r w:rsidR="00D012FA" w:rsidRPr="00FB31DA">
        <w:rPr>
          <w:rStyle w:val="A20"/>
          <w:rFonts w:asciiTheme="minorEastAsia" w:eastAsiaTheme="minorEastAsia" w:hAnsiTheme="minorEastAsia"/>
          <w:sz w:val="24"/>
          <w:szCs w:val="24"/>
        </w:rPr>
        <w:t>RJ45</w:t>
      </w:r>
      <w:r w:rsidR="00D012FA" w:rsidRPr="00FB31DA">
        <w:rPr>
          <w:rStyle w:val="A20"/>
          <w:rFonts w:asciiTheme="minorEastAsia" w:eastAsiaTheme="minorEastAsia" w:hAnsiTheme="minorEastAsia" w:hint="eastAsia"/>
          <w:sz w:val="24"/>
          <w:szCs w:val="24"/>
        </w:rPr>
        <w:t>跳接头，性能完全符合六类传输标准，可提供高达</w:t>
      </w:r>
      <w:r w:rsidR="00D012FA" w:rsidRPr="00FB31DA">
        <w:rPr>
          <w:rStyle w:val="A20"/>
          <w:rFonts w:asciiTheme="minorEastAsia" w:eastAsiaTheme="minorEastAsia" w:hAnsiTheme="minorEastAsia"/>
          <w:sz w:val="24"/>
          <w:szCs w:val="24"/>
        </w:rPr>
        <w:t>350MHz</w:t>
      </w:r>
      <w:r w:rsidR="00D012FA" w:rsidRPr="00FB31DA">
        <w:rPr>
          <w:rStyle w:val="A20"/>
          <w:rFonts w:asciiTheme="minorEastAsia" w:eastAsiaTheme="minorEastAsia" w:hAnsiTheme="minorEastAsia" w:hint="eastAsia"/>
          <w:sz w:val="24"/>
          <w:szCs w:val="24"/>
        </w:rPr>
        <w:t>的可用带宽，与</w:t>
      </w:r>
      <w:r w:rsidR="00D012FA" w:rsidRPr="001B2F82">
        <w:rPr>
          <w:rStyle w:val="A20"/>
          <w:rFonts w:ascii="Arial Unicode MS" w:eastAsia="Arial Unicode MS" w:hAnsi="Arial Unicode MS" w:cs="Arial Unicode MS"/>
          <w:sz w:val="24"/>
          <w:szCs w:val="24"/>
        </w:rPr>
        <w:t>LINKBASIC</w:t>
      </w:r>
      <w:r w:rsidR="00D012FA" w:rsidRPr="00FB31DA">
        <w:rPr>
          <w:rStyle w:val="A20"/>
          <w:rFonts w:asciiTheme="minorEastAsia" w:eastAsiaTheme="minorEastAsia" w:hAnsiTheme="minorEastAsia" w:hint="eastAsia"/>
          <w:sz w:val="24"/>
          <w:szCs w:val="24"/>
        </w:rPr>
        <w:t>兰贝六类信息模块或六类</w:t>
      </w:r>
      <w:r w:rsidR="00D012FA" w:rsidRPr="00FB31DA">
        <w:rPr>
          <w:rStyle w:val="A20"/>
          <w:rFonts w:asciiTheme="minorEastAsia" w:eastAsiaTheme="minorEastAsia" w:hAnsiTheme="minorEastAsia"/>
          <w:sz w:val="24"/>
          <w:szCs w:val="24"/>
        </w:rPr>
        <w:t>24</w:t>
      </w:r>
      <w:r w:rsidR="00D012FA" w:rsidRPr="00FB31DA">
        <w:rPr>
          <w:rStyle w:val="A20"/>
          <w:rFonts w:asciiTheme="minorEastAsia" w:eastAsiaTheme="minorEastAsia" w:hAnsiTheme="minorEastAsia" w:hint="eastAsia"/>
          <w:sz w:val="24"/>
          <w:szCs w:val="24"/>
        </w:rPr>
        <w:t>口配线架配合使用。</w:t>
      </w:r>
    </w:p>
    <w:p w:rsidR="008027F3" w:rsidRPr="00FB31DA" w:rsidRDefault="008027F3" w:rsidP="00D012FA">
      <w:pPr>
        <w:spacing w:line="360" w:lineRule="auto"/>
        <w:jc w:val="left"/>
        <w:rPr>
          <w:rFonts w:asciiTheme="minorEastAsia" w:eastAsiaTheme="minorEastAsia" w:hAnsiTheme="minorEastAsia"/>
          <w:b/>
          <w:noProof/>
          <w:sz w:val="24"/>
        </w:rPr>
      </w:pPr>
      <w:r w:rsidRPr="00FB31DA">
        <w:rPr>
          <w:rFonts w:asciiTheme="minorEastAsia" w:eastAsiaTheme="minorEastAsia" w:hAnsiTheme="minorEastAsia" w:hint="eastAsia"/>
          <w:b/>
          <w:noProof/>
          <w:sz w:val="24"/>
        </w:rPr>
        <w:t>系统指标</w:t>
      </w:r>
      <w:r w:rsidRPr="00FB31DA">
        <w:rPr>
          <w:rFonts w:asciiTheme="minorEastAsia" w:eastAsiaTheme="minorEastAsia" w:hAnsiTheme="minorEastAsia"/>
          <w:b/>
          <w:noProof/>
          <w:sz w:val="24"/>
        </w:rPr>
        <w:t xml:space="preserve"> </w:t>
      </w:r>
    </w:p>
    <w:p w:rsidR="00D012FA" w:rsidRPr="00FB31DA" w:rsidRDefault="00D012FA" w:rsidP="00D012FA">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六类</w:t>
      </w:r>
      <w:r w:rsidRPr="00FB31DA">
        <w:rPr>
          <w:rFonts w:asciiTheme="minorEastAsia" w:eastAsiaTheme="minorEastAsia" w:hAnsiTheme="minorEastAsia" w:cs="Arial"/>
          <w:kern w:val="0"/>
          <w:sz w:val="24"/>
        </w:rPr>
        <w:t>RJ45</w:t>
      </w:r>
      <w:r w:rsidRPr="00FB31DA">
        <w:rPr>
          <w:rFonts w:asciiTheme="minorEastAsia" w:eastAsiaTheme="minorEastAsia" w:hAnsiTheme="minorEastAsia" w:cs="Arial" w:hint="eastAsia"/>
          <w:kern w:val="0"/>
          <w:sz w:val="24"/>
        </w:rPr>
        <w:t>跳接头采用物理线缆隔离技术</w:t>
      </w:r>
      <w:r w:rsidRPr="00FB31DA">
        <w:rPr>
          <w:rFonts w:asciiTheme="minorEastAsia" w:eastAsiaTheme="minorEastAsia" w:hAnsiTheme="minorEastAsia" w:cs="Arial"/>
          <w:kern w:val="0"/>
          <w:sz w:val="24"/>
        </w:rPr>
        <w:t xml:space="preserve">, </w:t>
      </w:r>
      <w:r w:rsidRPr="00FB31DA">
        <w:rPr>
          <w:rFonts w:asciiTheme="minorEastAsia" w:eastAsiaTheme="minorEastAsia" w:hAnsiTheme="minorEastAsia" w:cs="Arial" w:hint="eastAsia"/>
          <w:kern w:val="0"/>
          <w:sz w:val="24"/>
        </w:rPr>
        <w:t>实现最大限度的线对平衡；</w:t>
      </w:r>
    </w:p>
    <w:p w:rsidR="00D012FA" w:rsidRPr="00FB31DA" w:rsidRDefault="00D012FA" w:rsidP="00D012FA">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工厂化端接压制工艺采用自动剥线设备和专用气动端接设备，与现场制作相比具有更高可靠性和一致性。不建议使用现场端接；</w:t>
      </w:r>
    </w:p>
    <w:p w:rsidR="00D012FA" w:rsidRPr="00FB31DA" w:rsidRDefault="00D012FA" w:rsidP="00D012FA">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符合屏蔽效果的行业规范（限屏蔽跳线</w:t>
      </w:r>
      <w:r w:rsidRPr="00FB31DA">
        <w:rPr>
          <w:rFonts w:asciiTheme="minorEastAsia" w:eastAsiaTheme="minorEastAsia" w:hAnsiTheme="minorEastAsia" w:cs="Arial"/>
          <w:kern w:val="0"/>
          <w:sz w:val="24"/>
        </w:rPr>
        <w:t xml:space="preserve">) </w:t>
      </w:r>
      <w:r w:rsidRPr="00FB31DA">
        <w:rPr>
          <w:rFonts w:asciiTheme="minorEastAsia" w:eastAsiaTheme="minorEastAsia" w:hAnsiTheme="minorEastAsia" w:cs="Arial" w:hint="eastAsia"/>
          <w:kern w:val="0"/>
          <w:sz w:val="24"/>
        </w:rPr>
        <w:t>；</w:t>
      </w:r>
    </w:p>
    <w:p w:rsidR="00D012FA" w:rsidRPr="00FB31DA" w:rsidRDefault="00D012FA" w:rsidP="00D012FA">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每一根跳线都经过恒重拉力试验，保证产品在使用中的可靠性；</w:t>
      </w:r>
    </w:p>
    <w:p w:rsidR="008F24B6" w:rsidRPr="00FB31DA" w:rsidRDefault="00D012FA" w:rsidP="00D012FA">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可根据用户要求定制长度；</w:t>
      </w:r>
    </w:p>
    <w:p w:rsidR="008F24B6" w:rsidRPr="00FB31DA" w:rsidRDefault="008F24B6" w:rsidP="00BA4B30">
      <w:pPr>
        <w:pStyle w:val="a0"/>
        <w:rPr>
          <w:rFonts w:asciiTheme="minorEastAsia" w:eastAsiaTheme="minorEastAsia" w:hAnsiTheme="minorEastAsia"/>
        </w:rPr>
      </w:pPr>
    </w:p>
    <w:p w:rsidR="008F24B6" w:rsidRPr="00FB31DA" w:rsidRDefault="008F24B6" w:rsidP="00BA4B30">
      <w:pPr>
        <w:pStyle w:val="a0"/>
        <w:rPr>
          <w:rFonts w:asciiTheme="minorEastAsia" w:eastAsiaTheme="minorEastAsia" w:hAnsiTheme="minorEastAsia"/>
        </w:rPr>
      </w:pPr>
    </w:p>
    <w:p w:rsidR="008F24B6" w:rsidRPr="00FB31DA" w:rsidRDefault="008F24B6" w:rsidP="00BA4B30">
      <w:pPr>
        <w:pStyle w:val="a0"/>
        <w:rPr>
          <w:rFonts w:asciiTheme="minorEastAsia" w:eastAsiaTheme="minorEastAsia" w:hAnsiTheme="minorEastAsia"/>
        </w:rPr>
      </w:pPr>
    </w:p>
    <w:p w:rsidR="008F24B6" w:rsidRPr="00FB31DA" w:rsidRDefault="008F24B6" w:rsidP="00BA4B30">
      <w:pPr>
        <w:pStyle w:val="a0"/>
        <w:rPr>
          <w:rFonts w:asciiTheme="minorEastAsia" w:eastAsiaTheme="minorEastAsia" w:hAnsiTheme="minorEastAsia"/>
        </w:rPr>
      </w:pPr>
    </w:p>
    <w:p w:rsidR="00AC35A5" w:rsidRPr="00FB31DA" w:rsidRDefault="00E0197C" w:rsidP="00AC35A5">
      <w:pPr>
        <w:pStyle w:val="4"/>
        <w:spacing w:before="120" w:after="120" w:line="360" w:lineRule="auto"/>
        <w:rPr>
          <w:rFonts w:asciiTheme="minorEastAsia" w:eastAsiaTheme="minorEastAsia" w:hAnsiTheme="minorEastAsia"/>
          <w:sz w:val="24"/>
          <w:szCs w:val="24"/>
        </w:rPr>
      </w:pPr>
      <w:r w:rsidRPr="00FB31DA">
        <w:rPr>
          <w:rFonts w:asciiTheme="minorEastAsia" w:eastAsiaTheme="minorEastAsia" w:hAnsiTheme="minorEastAsia"/>
          <w:sz w:val="24"/>
          <w:szCs w:val="24"/>
        </w:rPr>
        <w:br w:type="page"/>
      </w:r>
      <w:r w:rsidR="00AC35A5" w:rsidRPr="00FB31DA">
        <w:rPr>
          <w:rFonts w:asciiTheme="minorEastAsia" w:eastAsiaTheme="minorEastAsia" w:hAnsiTheme="minorEastAsia" w:hint="eastAsia"/>
          <w:sz w:val="24"/>
          <w:szCs w:val="24"/>
        </w:rPr>
        <w:lastRenderedPageBreak/>
        <w:t>6.</w:t>
      </w:r>
      <w:r w:rsidRPr="00FB31DA">
        <w:rPr>
          <w:rFonts w:asciiTheme="minorEastAsia" w:eastAsiaTheme="minorEastAsia" w:hAnsiTheme="minorEastAsia" w:hint="eastAsia"/>
          <w:sz w:val="24"/>
          <w:szCs w:val="24"/>
        </w:rPr>
        <w:t>3</w:t>
      </w:r>
      <w:r w:rsidR="00AC35A5" w:rsidRPr="00FB31DA">
        <w:rPr>
          <w:rFonts w:asciiTheme="minorEastAsia" w:eastAsiaTheme="minorEastAsia" w:hAnsiTheme="minorEastAsia" w:hint="eastAsia"/>
          <w:sz w:val="24"/>
          <w:szCs w:val="24"/>
        </w:rPr>
        <w:t>.</w:t>
      </w:r>
      <w:r w:rsidRPr="00FB31DA">
        <w:rPr>
          <w:rFonts w:asciiTheme="minorEastAsia" w:eastAsiaTheme="minorEastAsia" w:hAnsiTheme="minorEastAsia" w:hint="eastAsia"/>
          <w:sz w:val="24"/>
          <w:szCs w:val="24"/>
        </w:rPr>
        <w:t>2</w:t>
      </w:r>
      <w:r w:rsidR="005C7AA7" w:rsidRPr="00FB31DA">
        <w:rPr>
          <w:rFonts w:asciiTheme="minorEastAsia" w:eastAsiaTheme="minorEastAsia" w:hAnsiTheme="minorEastAsia" w:hint="eastAsia"/>
          <w:sz w:val="24"/>
          <w:szCs w:val="24"/>
        </w:rPr>
        <w:t>水平子</w:t>
      </w:r>
      <w:r w:rsidR="00AC35A5" w:rsidRPr="00FB31DA">
        <w:rPr>
          <w:rFonts w:asciiTheme="minorEastAsia" w:eastAsiaTheme="minorEastAsia" w:hAnsiTheme="minorEastAsia"/>
          <w:sz w:val="24"/>
          <w:szCs w:val="24"/>
        </w:rPr>
        <w:t>系统</w:t>
      </w:r>
    </w:p>
    <w:p w:rsidR="00DB75AB" w:rsidRPr="00A67D2A" w:rsidRDefault="00DB75AB" w:rsidP="00DB75AB">
      <w:pPr>
        <w:spacing w:before="120" w:after="120" w:line="360" w:lineRule="auto"/>
        <w:ind w:firstLineChars="200" w:firstLine="480"/>
        <w:rPr>
          <w:rFonts w:asciiTheme="minorEastAsia" w:eastAsiaTheme="minorEastAsia" w:hAnsiTheme="minorEastAsia"/>
          <w:color w:val="FF0000"/>
          <w:sz w:val="24"/>
        </w:rPr>
      </w:pPr>
      <w:r w:rsidRPr="00FB31DA">
        <w:rPr>
          <w:rFonts w:asciiTheme="minorEastAsia" w:eastAsiaTheme="minorEastAsia" w:hAnsiTheme="minorEastAsia"/>
          <w:sz w:val="24"/>
        </w:rPr>
        <w:t>水平子系统设计</w:t>
      </w:r>
      <w:r>
        <w:rPr>
          <w:rFonts w:asciiTheme="minorEastAsia" w:eastAsiaTheme="minorEastAsia" w:hAnsiTheme="minorEastAsia" w:hint="eastAsia"/>
          <w:sz w:val="24"/>
        </w:rPr>
        <w:t>数据和语音全部</w:t>
      </w:r>
      <w:r w:rsidRPr="00FB31DA">
        <w:rPr>
          <w:rFonts w:asciiTheme="minorEastAsia" w:eastAsiaTheme="minorEastAsia" w:hAnsiTheme="minorEastAsia"/>
          <w:sz w:val="24"/>
        </w:rPr>
        <w:t>采用</w:t>
      </w:r>
      <w:r>
        <w:rPr>
          <w:rFonts w:asciiTheme="minorEastAsia" w:eastAsiaTheme="minorEastAsia" w:hAnsiTheme="minorEastAsia" w:hint="eastAsia"/>
          <w:sz w:val="24"/>
        </w:rPr>
        <w:t>六</w:t>
      </w:r>
      <w:r w:rsidRPr="00FB31DA">
        <w:rPr>
          <w:rFonts w:asciiTheme="minorEastAsia" w:eastAsiaTheme="minorEastAsia" w:hAnsiTheme="minorEastAsia"/>
          <w:sz w:val="24"/>
        </w:rPr>
        <w:t>类</w:t>
      </w:r>
      <w:r>
        <w:rPr>
          <w:rFonts w:asciiTheme="minorEastAsia" w:eastAsiaTheme="minorEastAsia" w:hAnsiTheme="minorEastAsia" w:hint="eastAsia"/>
          <w:sz w:val="24"/>
        </w:rPr>
        <w:t>四</w:t>
      </w:r>
      <w:r w:rsidRPr="00FB31DA">
        <w:rPr>
          <w:rFonts w:asciiTheme="minorEastAsia" w:eastAsiaTheme="minorEastAsia" w:hAnsiTheme="minorEastAsia"/>
          <w:sz w:val="24"/>
        </w:rPr>
        <w:t>对屏蔽双绞线</w:t>
      </w:r>
      <w:r w:rsidRPr="000129C7">
        <w:rPr>
          <w:rFonts w:asciiTheme="minorEastAsia" w:eastAsiaTheme="minorEastAsia" w:hAnsiTheme="minorEastAsia" w:hint="eastAsia"/>
          <w:sz w:val="24"/>
        </w:rPr>
        <w:t>（</w:t>
      </w:r>
      <w:r w:rsidRPr="000129C7">
        <w:rPr>
          <w:rFonts w:asciiTheme="minorEastAsia" w:eastAsiaTheme="minorEastAsia" w:hAnsiTheme="minorEastAsia"/>
          <w:sz w:val="24"/>
        </w:rPr>
        <w:t>CLA04-</w:t>
      </w:r>
      <w:r>
        <w:rPr>
          <w:rFonts w:asciiTheme="minorEastAsia" w:eastAsiaTheme="minorEastAsia" w:hAnsiTheme="minorEastAsia" w:hint="eastAsia"/>
          <w:sz w:val="24"/>
        </w:rPr>
        <w:t>S</w:t>
      </w:r>
      <w:r w:rsidRPr="000129C7">
        <w:rPr>
          <w:rFonts w:asciiTheme="minorEastAsia" w:eastAsiaTheme="minorEastAsia" w:hAnsiTheme="minorEastAsia"/>
          <w:sz w:val="24"/>
        </w:rPr>
        <w:t>C6</w:t>
      </w:r>
      <w:r w:rsidRPr="000129C7">
        <w:rPr>
          <w:rFonts w:asciiTheme="minorEastAsia" w:eastAsiaTheme="minorEastAsia" w:hAnsiTheme="minorEastAsia" w:hint="eastAsia"/>
          <w:sz w:val="24"/>
        </w:rPr>
        <w:t>）</w:t>
      </w:r>
      <w:r w:rsidRPr="00FB31DA">
        <w:rPr>
          <w:rFonts w:asciiTheme="minorEastAsia" w:eastAsiaTheme="minorEastAsia" w:hAnsiTheme="minorEastAsia" w:hint="eastAsia"/>
          <w:sz w:val="24"/>
        </w:rPr>
        <w:t>，光纤信息点采用室内4芯多模光纤（</w:t>
      </w:r>
      <w:r>
        <w:rPr>
          <w:rFonts w:asciiTheme="minorEastAsia" w:eastAsiaTheme="minorEastAsia" w:hAnsiTheme="minorEastAsia" w:hint="eastAsia"/>
          <w:sz w:val="24"/>
        </w:rPr>
        <w:t>FCM-4-OM3</w:t>
      </w:r>
      <w:r w:rsidRPr="00FB31DA">
        <w:rPr>
          <w:rFonts w:asciiTheme="minorEastAsia" w:eastAsiaTheme="minorEastAsia" w:hAnsiTheme="minorEastAsia" w:hint="eastAsia"/>
          <w:sz w:val="24"/>
        </w:rPr>
        <w:t>）</w:t>
      </w:r>
      <w:r w:rsidRPr="00A67D2A">
        <w:rPr>
          <w:rFonts w:asciiTheme="minorEastAsia" w:eastAsiaTheme="minorEastAsia" w:hAnsiTheme="minorEastAsia" w:hint="eastAsia"/>
          <w:color w:val="FF0000"/>
          <w:sz w:val="24"/>
        </w:rPr>
        <w:t>，每个信息点一收一发，只需要2芯光缆，因为光纤传输介质非常脆弱，另外2芯可以作备用。</w:t>
      </w:r>
    </w:p>
    <w:p w:rsidR="00DB75AB" w:rsidRPr="00FB31DA" w:rsidRDefault="00DB75AB" w:rsidP="00DB75AB">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水平信息点均采用</w:t>
      </w:r>
      <w:r>
        <w:rPr>
          <w:rFonts w:asciiTheme="minorEastAsia" w:eastAsiaTheme="minorEastAsia" w:hAnsiTheme="minorEastAsia" w:hint="eastAsia"/>
          <w:sz w:val="24"/>
        </w:rPr>
        <w:t>六</w:t>
      </w:r>
      <w:r w:rsidRPr="00FB31DA">
        <w:rPr>
          <w:rFonts w:asciiTheme="minorEastAsia" w:eastAsiaTheme="minorEastAsia" w:hAnsiTheme="minorEastAsia"/>
          <w:sz w:val="24"/>
        </w:rPr>
        <w:t>类配置，以便在使用时可根据实际需要，在管理间（或弱电间）配线架上通过调整跳线，更换各信息点的使用功能。</w:t>
      </w:r>
      <w:r w:rsidRPr="00FB31DA">
        <w:rPr>
          <w:rFonts w:asciiTheme="minorEastAsia" w:eastAsiaTheme="minorEastAsia" w:hAnsiTheme="minorEastAsia" w:hint="eastAsia"/>
          <w:sz w:val="24"/>
        </w:rPr>
        <w:t>水平线缆留有10%的余量。</w:t>
      </w:r>
    </w:p>
    <w:p w:rsidR="00DB75AB" w:rsidRPr="00FB31DA" w:rsidRDefault="00DB75AB" w:rsidP="00DB75AB">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楼层信息点（包括语音点和数据点）的水平电缆均按</w:t>
      </w:r>
      <w:r>
        <w:rPr>
          <w:rFonts w:asciiTheme="minorEastAsia" w:eastAsiaTheme="minorEastAsia" w:hAnsiTheme="minorEastAsia" w:hint="eastAsia"/>
          <w:sz w:val="24"/>
        </w:rPr>
        <w:t>六</w:t>
      </w:r>
      <w:r w:rsidRPr="00FB31DA">
        <w:rPr>
          <w:rFonts w:asciiTheme="minorEastAsia" w:eastAsiaTheme="minorEastAsia" w:hAnsiTheme="minorEastAsia" w:hint="eastAsia"/>
          <w:sz w:val="24"/>
        </w:rPr>
        <w:t>类设计，以实现语音点和数据点的互换。</w:t>
      </w:r>
    </w:p>
    <w:p w:rsidR="000F744E" w:rsidRPr="00FB31DA" w:rsidRDefault="000F744E" w:rsidP="000F744E">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水平子系统示意图：</w:t>
      </w:r>
    </w:p>
    <w:p w:rsidR="000F744E" w:rsidRPr="00FB31DA" w:rsidRDefault="00117CBB" w:rsidP="000F744E">
      <w:pPr>
        <w:spacing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noProof/>
          <w:sz w:val="24"/>
        </w:rPr>
        <w:drawing>
          <wp:inline distT="0" distB="0" distL="0" distR="0">
            <wp:extent cx="3333750" cy="1162050"/>
            <wp:effectExtent l="19050" t="0" r="0"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0"/>
                    <a:srcRect/>
                    <a:stretch>
                      <a:fillRect/>
                    </a:stretch>
                  </pic:blipFill>
                  <pic:spPr bwMode="auto">
                    <a:xfrm>
                      <a:off x="0" y="0"/>
                      <a:ext cx="3333750" cy="1162050"/>
                    </a:xfrm>
                    <a:prstGeom prst="rect">
                      <a:avLst/>
                    </a:prstGeom>
                    <a:noFill/>
                    <a:ln w="9525">
                      <a:noFill/>
                      <a:miter lim="800000"/>
                      <a:headEnd/>
                      <a:tailEnd/>
                    </a:ln>
                  </pic:spPr>
                </pic:pic>
              </a:graphicData>
            </a:graphic>
          </wp:inline>
        </w:drawing>
      </w:r>
    </w:p>
    <w:p w:rsidR="000F744E" w:rsidRPr="00FB31DA" w:rsidRDefault="000F744E" w:rsidP="000F744E">
      <w:pPr>
        <w:spacing w:line="360" w:lineRule="auto"/>
        <w:ind w:firstLineChars="200" w:firstLine="480"/>
        <w:rPr>
          <w:rFonts w:asciiTheme="minorEastAsia" w:eastAsiaTheme="minorEastAsia" w:hAnsiTheme="minorEastAsia"/>
          <w:sz w:val="24"/>
        </w:rPr>
      </w:pPr>
    </w:p>
    <w:p w:rsidR="000F744E" w:rsidRPr="00FB31DA" w:rsidRDefault="000F744E" w:rsidP="000F744E">
      <w:pPr>
        <w:spacing w:before="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线缆路由走向</w:t>
      </w:r>
      <w:r w:rsidRPr="00FB31DA">
        <w:rPr>
          <w:rFonts w:asciiTheme="minorEastAsia" w:eastAsiaTheme="minorEastAsia" w:hAnsiTheme="minorEastAsia" w:hint="eastAsia"/>
          <w:sz w:val="24"/>
        </w:rPr>
        <w:t>：</w:t>
      </w:r>
    </w:p>
    <w:p w:rsidR="000F744E" w:rsidRPr="00FB31DA"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水平布线从弱电井引出后，沿桥架敷设，至各个相关区域，通过所埋的暗管穿管至用户工作区插座，为了将来提高应用的灵活性，水平子系统铜缆长度不应超过</w:t>
      </w:r>
      <w:smartTag w:uri="urn:schemas-microsoft-com:office:smarttags" w:element="chmetcnv">
        <w:smartTagPr>
          <w:attr w:name="UnitName" w:val="m"/>
          <w:attr w:name="SourceValue" w:val="90"/>
          <w:attr w:name="HasSpace" w:val="False"/>
          <w:attr w:name="Negative" w:val="False"/>
          <w:attr w:name="NumberType" w:val="1"/>
          <w:attr w:name="TCSC" w:val="0"/>
        </w:smartTagPr>
        <w:r w:rsidRPr="00FB31DA">
          <w:rPr>
            <w:rFonts w:asciiTheme="minorEastAsia" w:eastAsiaTheme="minorEastAsia" w:hAnsiTheme="minorEastAsia"/>
            <w:sz w:val="24"/>
          </w:rPr>
          <w:t>90m</w:t>
        </w:r>
      </w:smartTag>
      <w:r w:rsidRPr="00FB31DA">
        <w:rPr>
          <w:rFonts w:asciiTheme="minorEastAsia" w:eastAsiaTheme="minorEastAsia" w:hAnsiTheme="minorEastAsia" w:hint="eastAsia"/>
          <w:sz w:val="24"/>
        </w:rPr>
        <w:t>。</w:t>
      </w:r>
    </w:p>
    <w:p w:rsidR="000F744E" w:rsidRPr="00FB31DA" w:rsidRDefault="000F744E" w:rsidP="000A0191">
      <w:pPr>
        <w:pStyle w:val="Default"/>
        <w:rPr>
          <w:rFonts w:asciiTheme="minorEastAsia" w:eastAsiaTheme="minorEastAsia" w:hAnsiTheme="minorEastAsia"/>
        </w:rPr>
      </w:pPr>
      <w:r w:rsidRPr="00FB31DA">
        <w:rPr>
          <w:rFonts w:asciiTheme="minorEastAsia" w:eastAsiaTheme="minorEastAsia" w:hAnsiTheme="minorEastAsia" w:cs="Times New Roman" w:hint="eastAsia"/>
          <w:color w:val="auto"/>
          <w:kern w:val="2"/>
        </w:rPr>
        <w:t>在选择产品，我们选用</w:t>
      </w:r>
      <w:r w:rsidR="000A0191" w:rsidRPr="001B2F82">
        <w:rPr>
          <w:rFonts w:ascii="Arial Unicode MS" w:eastAsia="Arial Unicode MS" w:hAnsi="Arial Unicode MS" w:cs="Arial Unicode MS" w:hint="eastAsia"/>
          <w:color w:val="auto"/>
          <w:kern w:val="2"/>
        </w:rPr>
        <w:t>LINKBASIC</w:t>
      </w:r>
      <w:r w:rsidR="001A14FF" w:rsidRPr="00FB31DA">
        <w:rPr>
          <w:rFonts w:asciiTheme="minorEastAsia" w:eastAsiaTheme="minorEastAsia" w:hAnsiTheme="minorEastAsia" w:cs="Times New Roman" w:hint="eastAsia"/>
          <w:color w:val="FF0000"/>
          <w:kern w:val="2"/>
        </w:rPr>
        <w:t xml:space="preserve"> </w:t>
      </w:r>
      <w:r w:rsidR="000A0191" w:rsidRPr="00FB31DA">
        <w:rPr>
          <w:rFonts w:asciiTheme="minorEastAsia" w:eastAsiaTheme="minorEastAsia" w:hAnsiTheme="minorEastAsia" w:cs="Times New Roman"/>
          <w:color w:val="auto"/>
          <w:kern w:val="2"/>
        </w:rPr>
        <w:t>CLA04-</w:t>
      </w:r>
      <w:r w:rsidR="00893180" w:rsidRPr="00FB31DA">
        <w:rPr>
          <w:rFonts w:asciiTheme="minorEastAsia" w:eastAsiaTheme="minorEastAsia" w:hAnsiTheme="minorEastAsia" w:cs="Times New Roman" w:hint="eastAsia"/>
          <w:color w:val="auto"/>
          <w:kern w:val="2"/>
        </w:rPr>
        <w:t>S</w:t>
      </w:r>
      <w:r w:rsidR="000A0191" w:rsidRPr="00FB31DA">
        <w:rPr>
          <w:rFonts w:asciiTheme="minorEastAsia" w:eastAsiaTheme="minorEastAsia" w:hAnsiTheme="minorEastAsia" w:cs="Times New Roman"/>
          <w:color w:val="auto"/>
          <w:kern w:val="2"/>
        </w:rPr>
        <w:t>C6</w:t>
      </w:r>
      <w:r w:rsidR="000A0191" w:rsidRPr="00FB31DA">
        <w:rPr>
          <w:rFonts w:asciiTheme="minorEastAsia" w:eastAsiaTheme="minorEastAsia" w:hAnsiTheme="minorEastAsia"/>
          <w:kern w:val="2"/>
        </w:rPr>
        <w:t>六类</w:t>
      </w:r>
      <w:r w:rsidR="005C0A75">
        <w:rPr>
          <w:rFonts w:asciiTheme="minorEastAsia" w:eastAsiaTheme="minorEastAsia" w:hAnsiTheme="minorEastAsia" w:cs="Times New Roman" w:hint="eastAsia"/>
          <w:kern w:val="2"/>
        </w:rPr>
        <w:t>四</w:t>
      </w:r>
      <w:r w:rsidR="000A0191" w:rsidRPr="00FB31DA">
        <w:rPr>
          <w:rFonts w:asciiTheme="minorEastAsia" w:eastAsiaTheme="minorEastAsia" w:hAnsiTheme="minorEastAsia" w:cs="Times New Roman" w:hint="eastAsia"/>
          <w:kern w:val="2"/>
        </w:rPr>
        <w:t>对屏蔽双绞线</w:t>
      </w:r>
      <w:r w:rsidRPr="00FB31DA">
        <w:rPr>
          <w:rFonts w:asciiTheme="minorEastAsia" w:eastAsiaTheme="minorEastAsia" w:hAnsiTheme="minorEastAsia" w:hint="eastAsia"/>
        </w:rPr>
        <w:t>。</w:t>
      </w:r>
    </w:p>
    <w:p w:rsidR="007B2AB5" w:rsidRPr="00FB31DA" w:rsidRDefault="007B2AB5" w:rsidP="007B2AB5">
      <w:pPr>
        <w:spacing w:before="120" w:after="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水平子系统线缆耗用计算：</w:t>
      </w:r>
    </w:p>
    <w:p w:rsidR="007B2AB5" w:rsidRPr="00FB31DA" w:rsidRDefault="007B2AB5" w:rsidP="007B2AB5">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计算公式：</w:t>
      </w:r>
    </w:p>
    <w:p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电缆平均长度=（最远信息点距离+最近信息点距离）</w:t>
      </w:r>
      <w:r w:rsidR="00CE55E5"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2；</w:t>
      </w:r>
    </w:p>
    <w:p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实际电缆平均长度=电缆平均长度X1.1+(端接容限)；</w:t>
      </w:r>
    </w:p>
    <w:p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每箱线缆走线数=每箱电缆长度</w:t>
      </w:r>
      <w:r w:rsidR="00CE55E5"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实际电缆平均长度；</w:t>
      </w:r>
    </w:p>
    <w:p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电缆需要箱数=信息点总数</w:t>
      </w:r>
      <w:r w:rsidR="00CE55E5"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每箱线缆走线数；</w:t>
      </w:r>
    </w:p>
    <w:p w:rsidR="000E62FF" w:rsidRPr="00FB31DA" w:rsidRDefault="00EB5598" w:rsidP="000E62FF">
      <w:pPr>
        <w:spacing w:before="120" w:line="360" w:lineRule="auto"/>
        <w:rPr>
          <w:rFonts w:asciiTheme="minorEastAsia" w:eastAsiaTheme="minorEastAsia" w:hAnsiTheme="minorEastAsia"/>
          <w:b/>
          <w:sz w:val="24"/>
        </w:rPr>
      </w:pPr>
      <w:r w:rsidRPr="00FB31DA">
        <w:rPr>
          <w:rFonts w:asciiTheme="minorEastAsia" w:eastAsiaTheme="minorEastAsia" w:hAnsiTheme="minorEastAsia"/>
          <w:b/>
          <w:sz w:val="24"/>
        </w:rPr>
        <w:br w:type="page"/>
      </w:r>
      <w:r w:rsidR="000E62FF" w:rsidRPr="00FB31DA">
        <w:rPr>
          <w:rFonts w:asciiTheme="minorEastAsia" w:eastAsiaTheme="minorEastAsia" w:hAnsiTheme="minorEastAsia" w:hint="eastAsia"/>
          <w:b/>
          <w:sz w:val="24"/>
        </w:rPr>
        <w:lastRenderedPageBreak/>
        <w:t>1) 六类</w:t>
      </w:r>
      <w:r w:rsidR="005C0A75">
        <w:rPr>
          <w:rFonts w:asciiTheme="minorEastAsia" w:eastAsiaTheme="minorEastAsia" w:hAnsiTheme="minorEastAsia" w:hint="eastAsia"/>
          <w:b/>
          <w:sz w:val="24"/>
        </w:rPr>
        <w:t>四</w:t>
      </w:r>
      <w:r w:rsidR="000E62FF" w:rsidRPr="00FB31DA">
        <w:rPr>
          <w:rFonts w:asciiTheme="minorEastAsia" w:eastAsiaTheme="minorEastAsia" w:hAnsiTheme="minorEastAsia" w:hint="eastAsia"/>
          <w:b/>
          <w:sz w:val="24"/>
        </w:rPr>
        <w:t>对屏蔽双绞线/</w:t>
      </w:r>
      <w:r w:rsidR="000E62FF" w:rsidRPr="001B2F82">
        <w:rPr>
          <w:rFonts w:ascii="Arial Unicode MS" w:eastAsia="Arial Unicode MS" w:hAnsi="Arial Unicode MS" w:cs="Arial Unicode MS" w:hint="eastAsia"/>
          <w:sz w:val="24"/>
        </w:rPr>
        <w:t>LINKBASIC</w:t>
      </w:r>
      <w:r w:rsidR="00AB3BE4">
        <w:rPr>
          <w:rFonts w:asciiTheme="minorEastAsia" w:eastAsiaTheme="minorEastAsia" w:hAnsiTheme="minorEastAsia" w:hint="eastAsia"/>
          <w:sz w:val="24"/>
        </w:rPr>
        <w:t xml:space="preserve"> </w:t>
      </w:r>
      <w:r w:rsidR="008F75C9" w:rsidRPr="00AB3BE4">
        <w:rPr>
          <w:rFonts w:asciiTheme="minorEastAsia" w:eastAsiaTheme="minorEastAsia" w:hAnsiTheme="minorEastAsia" w:hint="eastAsia"/>
          <w:b/>
          <w:sz w:val="24"/>
        </w:rPr>
        <w:t>C</w:t>
      </w:r>
      <w:r w:rsidR="000E62FF" w:rsidRPr="00AB3BE4">
        <w:rPr>
          <w:rFonts w:asciiTheme="minorEastAsia" w:eastAsiaTheme="minorEastAsia" w:hAnsiTheme="minorEastAsia"/>
          <w:b/>
          <w:sz w:val="24"/>
        </w:rPr>
        <w:t>LA04-</w:t>
      </w:r>
      <w:r w:rsidR="00893180" w:rsidRPr="00AB3BE4">
        <w:rPr>
          <w:rFonts w:asciiTheme="minorEastAsia" w:eastAsiaTheme="minorEastAsia" w:hAnsiTheme="minorEastAsia" w:hint="eastAsia"/>
          <w:b/>
          <w:sz w:val="24"/>
        </w:rPr>
        <w:t>S</w:t>
      </w:r>
      <w:r w:rsidR="000E62FF" w:rsidRPr="00AB3BE4">
        <w:rPr>
          <w:rFonts w:asciiTheme="minorEastAsia" w:eastAsiaTheme="minorEastAsia" w:hAnsiTheme="minorEastAsia"/>
          <w:b/>
          <w:sz w:val="24"/>
        </w:rPr>
        <w:t>C6</w:t>
      </w:r>
    </w:p>
    <w:p w:rsidR="000A0191" w:rsidRPr="00FB31DA" w:rsidRDefault="00AA4E5A" w:rsidP="00CE55E5">
      <w:pPr>
        <w:spacing w:before="120" w:line="360" w:lineRule="auto"/>
        <w:ind w:firstLineChars="200" w:firstLine="480"/>
        <w:rPr>
          <w:rFonts w:asciiTheme="minorEastAsia" w:eastAsiaTheme="minorEastAsia" w:hAnsiTheme="minorEastAsia"/>
          <w:sz w:val="24"/>
        </w:rPr>
      </w:pPr>
      <w:r>
        <w:rPr>
          <w:rFonts w:ascii="Arial Unicode MS" w:eastAsia="Arial Unicode MS" w:hAnsi="Arial Unicode MS" w:cs="Arial Unicode MS" w:hint="eastAsia"/>
          <w:noProof/>
          <w:sz w:val="24"/>
        </w:rPr>
        <w:drawing>
          <wp:anchor distT="0" distB="0" distL="114300" distR="114300" simplePos="0" relativeHeight="251675648" behindDoc="0" locked="0" layoutInCell="1" allowOverlap="1">
            <wp:simplePos x="0" y="0"/>
            <wp:positionH relativeFrom="column">
              <wp:posOffset>3303270</wp:posOffset>
            </wp:positionH>
            <wp:positionV relativeFrom="paragraph">
              <wp:posOffset>111125</wp:posOffset>
            </wp:positionV>
            <wp:extent cx="2322195" cy="1040130"/>
            <wp:effectExtent l="19050" t="19050" r="20955" b="26670"/>
            <wp:wrapSquare wrapText="bothSides"/>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2322195" cy="1040130"/>
                    </a:xfrm>
                    <a:prstGeom prst="rect">
                      <a:avLst/>
                    </a:prstGeom>
                    <a:noFill/>
                    <a:ln w="9525">
                      <a:solidFill>
                        <a:schemeClr val="tx2">
                          <a:lumMod val="60000"/>
                          <a:lumOff val="40000"/>
                        </a:schemeClr>
                      </a:solidFill>
                      <a:miter lim="800000"/>
                      <a:headEnd/>
                      <a:tailEnd/>
                    </a:ln>
                  </pic:spPr>
                </pic:pic>
              </a:graphicData>
            </a:graphic>
          </wp:anchor>
        </w:drawing>
      </w:r>
      <w:r w:rsidR="000A0191" w:rsidRPr="001B2F82">
        <w:rPr>
          <w:rFonts w:ascii="Arial Unicode MS" w:eastAsia="Arial Unicode MS" w:hAnsi="Arial Unicode MS" w:cs="Arial Unicode MS" w:hint="eastAsia"/>
          <w:sz w:val="24"/>
        </w:rPr>
        <w:t>LINKBASIC</w:t>
      </w:r>
      <w:r w:rsidR="00AB3BE4">
        <w:rPr>
          <w:rFonts w:ascii="Arial Unicode MS" w:eastAsia="Arial Unicode MS" w:hAnsi="Arial Unicode MS" w:cs="Arial Unicode MS" w:hint="eastAsia"/>
          <w:sz w:val="24"/>
        </w:rPr>
        <w:t xml:space="preserve"> </w:t>
      </w:r>
      <w:r w:rsidR="000A0191" w:rsidRPr="00FB31DA">
        <w:rPr>
          <w:rFonts w:asciiTheme="minorEastAsia" w:eastAsiaTheme="minorEastAsia" w:hAnsiTheme="minorEastAsia"/>
          <w:sz w:val="24"/>
        </w:rPr>
        <w:t>CLA04-</w:t>
      </w:r>
      <w:r w:rsidR="00CE55E5" w:rsidRPr="00FB31DA">
        <w:rPr>
          <w:rFonts w:asciiTheme="minorEastAsia" w:eastAsiaTheme="minorEastAsia" w:hAnsiTheme="minorEastAsia" w:hint="eastAsia"/>
          <w:sz w:val="24"/>
        </w:rPr>
        <w:t>S</w:t>
      </w:r>
      <w:r w:rsidR="000A0191" w:rsidRPr="00FB31DA">
        <w:rPr>
          <w:rFonts w:asciiTheme="minorEastAsia" w:eastAsiaTheme="minorEastAsia" w:hAnsiTheme="minorEastAsia"/>
          <w:sz w:val="24"/>
        </w:rPr>
        <w:t>C6</w:t>
      </w:r>
      <w:r w:rsidR="005C0A75">
        <w:rPr>
          <w:rFonts w:asciiTheme="minorEastAsia" w:eastAsiaTheme="minorEastAsia" w:hAnsiTheme="minorEastAsia" w:hint="eastAsia"/>
          <w:sz w:val="24"/>
        </w:rPr>
        <w:t>六类四对屏蔽</w:t>
      </w:r>
      <w:r w:rsidR="000F744E" w:rsidRPr="00FB31DA">
        <w:rPr>
          <w:rFonts w:asciiTheme="minorEastAsia" w:eastAsiaTheme="minorEastAsia" w:hAnsiTheme="minorEastAsia" w:hint="eastAsia"/>
          <w:sz w:val="24"/>
        </w:rPr>
        <w:t>双绞线的线径由AWG 24提高至AWG 23，减小了线缆的衰减（高频衰减呈趋肤效应，表面积越大，衰减越小）。</w:t>
      </w:r>
    </w:p>
    <w:p w:rsidR="000F744E" w:rsidRPr="00FB31DA" w:rsidRDefault="000F744E" w:rsidP="000A0191">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双绞线电缆的绝缘耐压为500VAC。高频信号传输衰减比普通线缆改善了40%（3dB），而ACR指标（串扰衰减比）则比6类标准提高了1倍（6dB），配合性能优良的</w:t>
      </w:r>
      <w:r w:rsidR="000A0191" w:rsidRPr="00FB31DA">
        <w:rPr>
          <w:rFonts w:asciiTheme="minorEastAsia" w:eastAsiaTheme="minorEastAsia" w:hAnsiTheme="minorEastAsia" w:hint="eastAsia"/>
          <w:sz w:val="24"/>
        </w:rPr>
        <w:t>兰贝</w:t>
      </w:r>
      <w:r w:rsidRPr="00FB31DA">
        <w:rPr>
          <w:rFonts w:asciiTheme="minorEastAsia" w:eastAsiaTheme="minorEastAsia" w:hAnsiTheme="minorEastAsia" w:hint="eastAsia"/>
          <w:sz w:val="24"/>
        </w:rPr>
        <w:t>系列接插件，</w:t>
      </w:r>
      <w:r w:rsidR="000A0191" w:rsidRPr="001B2F82">
        <w:rPr>
          <w:rFonts w:ascii="Arial Unicode MS" w:eastAsia="Arial Unicode MS" w:hAnsi="Arial Unicode MS" w:cs="Arial Unicode MS" w:hint="eastAsia"/>
          <w:sz w:val="24"/>
        </w:rPr>
        <w:t>LINKBASIC</w:t>
      </w:r>
      <w:r w:rsidR="00AB3BE4">
        <w:rPr>
          <w:rFonts w:asciiTheme="minorEastAsia" w:eastAsiaTheme="minorEastAsia" w:hAnsiTheme="minorEastAsia" w:hint="eastAsia"/>
          <w:sz w:val="24"/>
        </w:rPr>
        <w:t xml:space="preserve"> </w:t>
      </w:r>
      <w:r w:rsidR="00044068" w:rsidRPr="00FB31DA">
        <w:rPr>
          <w:rFonts w:asciiTheme="minorEastAsia" w:eastAsiaTheme="minorEastAsia" w:hAnsiTheme="minorEastAsia" w:hint="eastAsia"/>
          <w:sz w:val="24"/>
        </w:rPr>
        <w:t>CAT</w:t>
      </w:r>
      <w:r w:rsidRPr="00FB31DA">
        <w:rPr>
          <w:rFonts w:asciiTheme="minorEastAsia" w:eastAsiaTheme="minorEastAsia" w:hAnsiTheme="minorEastAsia" w:hint="eastAsia"/>
          <w:sz w:val="24"/>
        </w:rPr>
        <w:t>6类布线系统提供了超越6类标准的优异传输性能。</w:t>
      </w:r>
    </w:p>
    <w:p w:rsidR="000F744E" w:rsidRPr="00FB31DA" w:rsidRDefault="00044068" w:rsidP="000E62FF">
      <w:pPr>
        <w:spacing w:before="120" w:line="360" w:lineRule="auto"/>
        <w:ind w:firstLineChars="200" w:firstLine="480"/>
        <w:rPr>
          <w:rFonts w:asciiTheme="minorEastAsia" w:eastAsiaTheme="minorEastAsia" w:hAnsiTheme="minorEastAsia"/>
          <w:sz w:val="24"/>
        </w:rPr>
      </w:pPr>
      <w:r w:rsidRPr="001B2F82">
        <w:rPr>
          <w:rFonts w:ascii="Arial Unicode MS" w:eastAsia="Arial Unicode MS" w:hAnsi="Arial Unicode MS" w:cs="Arial Unicode MS" w:hint="eastAsia"/>
          <w:sz w:val="24"/>
        </w:rPr>
        <w:t>LINKBASIC</w:t>
      </w:r>
      <w:r w:rsidR="00AB3BE4">
        <w:rPr>
          <w:rFonts w:asciiTheme="minorEastAsia" w:eastAsiaTheme="minorEastAsia" w:hAnsiTheme="minorEastAsia" w:hint="eastAsia"/>
          <w:sz w:val="24"/>
        </w:rPr>
        <w:t xml:space="preserve"> </w:t>
      </w:r>
      <w:r w:rsidRPr="00FB31DA">
        <w:rPr>
          <w:rFonts w:asciiTheme="minorEastAsia" w:eastAsiaTheme="minorEastAsia" w:hAnsiTheme="minorEastAsia" w:hint="eastAsia"/>
          <w:sz w:val="24"/>
        </w:rPr>
        <w:t>CAT6类</w:t>
      </w:r>
      <w:r w:rsidR="000F744E" w:rsidRPr="00FB31DA">
        <w:rPr>
          <w:rFonts w:asciiTheme="minorEastAsia" w:eastAsiaTheme="minorEastAsia" w:hAnsiTheme="minorEastAsia" w:hint="eastAsia"/>
          <w:sz w:val="24"/>
        </w:rPr>
        <w:t>屏蔽线缆采用的十字隔板绞合设计，提高了线缆的强壮度，在施工过程能有效保护线缆内的绞合线对，降低线缆受到挤压、扭曲的损害，因此更好地保障线缆的同心度、平衡性指标，保障了良好的系统安装性能。</w:t>
      </w:r>
    </w:p>
    <w:p w:rsidR="000F744E" w:rsidRPr="00FB31DA"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增大了线对之间的相对距离，提高了线对间的分隔度，使线缆的串扰指标（PS-NEXT，PS-ELFEXT）有极大的提高。</w:t>
      </w:r>
    </w:p>
    <w:p w:rsidR="000F744E" w:rsidRPr="00FB31DA"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有效保障了线对内完美的同心度和平衡性，提高了线缆的阻抗稳定性，使信号传输更为完美。</w:t>
      </w:r>
    </w:p>
    <w:p w:rsidR="000F744E" w:rsidRPr="00FB31DA"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改善了线缆的安装性能，线缆的分离隔板有效减少了普通UTP线缆在安装时容易出现的线缆双绞结构的损伤。</w:t>
      </w:r>
    </w:p>
    <w:p w:rsidR="000E62FF" w:rsidRPr="00FB31DA" w:rsidRDefault="00106185" w:rsidP="00106185">
      <w:pPr>
        <w:spacing w:before="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产品描述：</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额定温度：</w:t>
      </w:r>
      <w:r w:rsidRPr="00FB31DA">
        <w:rPr>
          <w:rStyle w:val="A16"/>
          <w:rFonts w:asciiTheme="minorEastAsia" w:eastAsiaTheme="minorEastAsia" w:hAnsiTheme="minorEastAsia"/>
          <w:sz w:val="24"/>
          <w:szCs w:val="24"/>
        </w:rPr>
        <w:t>70</w:t>
      </w:r>
      <w:r w:rsidRPr="00FB31DA">
        <w:rPr>
          <w:rStyle w:val="A16"/>
          <w:rFonts w:asciiTheme="minorEastAsia" w:eastAsiaTheme="minorEastAsia" w:hAnsiTheme="minorEastAsia" w:hint="eastAsia"/>
          <w:sz w:val="24"/>
          <w:szCs w:val="24"/>
        </w:rPr>
        <w:t>°</w:t>
      </w:r>
      <w:r w:rsidRPr="00FB31DA">
        <w:rPr>
          <w:rStyle w:val="A16"/>
          <w:rFonts w:asciiTheme="minorEastAsia" w:eastAsiaTheme="minorEastAsia" w:hAnsiTheme="minorEastAsia"/>
          <w:sz w:val="24"/>
          <w:szCs w:val="24"/>
        </w:rPr>
        <w:t xml:space="preserve">C </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参考标准：</w:t>
      </w:r>
      <w:r w:rsidR="001F71C7">
        <w:rPr>
          <w:rStyle w:val="A16"/>
          <w:rFonts w:asciiTheme="minorEastAsia" w:eastAsiaTheme="minorEastAsia" w:hAnsiTheme="minorEastAsia"/>
          <w:sz w:val="24"/>
          <w:szCs w:val="24"/>
        </w:rPr>
        <w:t xml:space="preserve">UL Subject444, </w:t>
      </w:r>
      <w:r w:rsidR="00AB3BE4">
        <w:rPr>
          <w:rStyle w:val="A16"/>
          <w:rFonts w:asciiTheme="minorEastAsia" w:eastAsiaTheme="minorEastAsia" w:hAnsiTheme="minorEastAsia"/>
          <w:sz w:val="24"/>
          <w:szCs w:val="24"/>
        </w:rPr>
        <w:t>TIA</w:t>
      </w:r>
      <w:r w:rsidR="00AB3BE4">
        <w:rPr>
          <w:rStyle w:val="A16"/>
          <w:rFonts w:asciiTheme="minorEastAsia" w:eastAsiaTheme="minorEastAsia" w:hAnsiTheme="minorEastAsia" w:hint="eastAsia"/>
          <w:sz w:val="24"/>
          <w:szCs w:val="24"/>
        </w:rPr>
        <w:t>-</w:t>
      </w:r>
      <w:r w:rsidRPr="00FB31DA">
        <w:rPr>
          <w:rStyle w:val="A16"/>
          <w:rFonts w:asciiTheme="minorEastAsia" w:eastAsiaTheme="minorEastAsia" w:hAnsiTheme="minorEastAsia"/>
          <w:sz w:val="24"/>
          <w:szCs w:val="24"/>
        </w:rPr>
        <w:t>568</w:t>
      </w:r>
      <w:r w:rsidR="00AB3BE4">
        <w:rPr>
          <w:rStyle w:val="A16"/>
          <w:rFonts w:asciiTheme="minorEastAsia" w:eastAsiaTheme="minorEastAsia" w:hAnsiTheme="minorEastAsia" w:hint="eastAsia"/>
          <w:sz w:val="24"/>
          <w:szCs w:val="24"/>
        </w:rPr>
        <w:t>-C</w:t>
      </w:r>
      <w:r w:rsidRPr="00FB31DA">
        <w:rPr>
          <w:rStyle w:val="A16"/>
          <w:rFonts w:asciiTheme="minorEastAsia" w:eastAsiaTheme="minorEastAsia" w:hAnsiTheme="minorEastAsia"/>
          <w:sz w:val="24"/>
          <w:szCs w:val="24"/>
        </w:rPr>
        <w:t xml:space="preserve">.2-1&amp; ISO/IEC 11801, IEC61163 </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导体：固态纯铜</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彩色</w:t>
      </w:r>
      <w:r w:rsidRPr="00FB31DA">
        <w:rPr>
          <w:rStyle w:val="A16"/>
          <w:rFonts w:asciiTheme="minorEastAsia" w:eastAsiaTheme="minorEastAsia" w:hAnsiTheme="minorEastAsia"/>
          <w:sz w:val="24"/>
          <w:szCs w:val="24"/>
        </w:rPr>
        <w:t>PE</w:t>
      </w:r>
      <w:r w:rsidRPr="00FB31DA">
        <w:rPr>
          <w:rStyle w:val="A16"/>
          <w:rFonts w:asciiTheme="minorEastAsia" w:eastAsiaTheme="minorEastAsia" w:hAnsiTheme="minorEastAsia" w:hint="eastAsia"/>
          <w:sz w:val="24"/>
          <w:szCs w:val="24"/>
        </w:rPr>
        <w:t>绝缘层</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撕裂线</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sz w:val="24"/>
          <w:szCs w:val="24"/>
        </w:rPr>
        <w:t>PVC</w:t>
      </w:r>
      <w:r w:rsidRPr="00FB31DA">
        <w:rPr>
          <w:rStyle w:val="A16"/>
          <w:rFonts w:asciiTheme="minorEastAsia" w:eastAsiaTheme="minorEastAsia" w:hAnsiTheme="minorEastAsia" w:hint="eastAsia"/>
          <w:sz w:val="24"/>
          <w:szCs w:val="24"/>
        </w:rPr>
        <w:t>或</w:t>
      </w:r>
      <w:r w:rsidRPr="00FB31DA">
        <w:rPr>
          <w:rStyle w:val="A16"/>
          <w:rFonts w:asciiTheme="minorEastAsia" w:eastAsiaTheme="minorEastAsia" w:hAnsiTheme="minorEastAsia"/>
          <w:sz w:val="24"/>
          <w:szCs w:val="24"/>
        </w:rPr>
        <w:t>LSZH</w:t>
      </w:r>
      <w:r w:rsidRPr="00FB31DA">
        <w:rPr>
          <w:rStyle w:val="A16"/>
          <w:rFonts w:asciiTheme="minorEastAsia" w:eastAsiaTheme="minorEastAsia" w:hAnsiTheme="minorEastAsia" w:hint="eastAsia"/>
          <w:sz w:val="24"/>
          <w:szCs w:val="24"/>
        </w:rPr>
        <w:t>外层护套</w:t>
      </w:r>
    </w:p>
    <w:p w:rsidR="00106185" w:rsidRPr="00FB31DA" w:rsidRDefault="00106185" w:rsidP="00B44A23">
      <w:pPr>
        <w:pStyle w:val="Pa4"/>
        <w:numPr>
          <w:ilvl w:val="0"/>
          <w:numId w:val="21"/>
        </w:numPr>
        <w:spacing w:line="360" w:lineRule="auto"/>
        <w:rPr>
          <w:rStyle w:val="A16"/>
          <w:rFonts w:asciiTheme="minorEastAsia" w:eastAsiaTheme="minorEastAsia" w:hAnsiTheme="minorEastAsia"/>
          <w:sz w:val="24"/>
          <w:szCs w:val="24"/>
        </w:rPr>
      </w:pPr>
      <w:r w:rsidRPr="00FB31DA">
        <w:rPr>
          <w:rStyle w:val="A16"/>
          <w:rFonts w:asciiTheme="minorEastAsia" w:eastAsiaTheme="minorEastAsia" w:hAnsiTheme="minorEastAsia" w:hint="eastAsia"/>
          <w:sz w:val="24"/>
          <w:szCs w:val="24"/>
        </w:rPr>
        <w:t>包装：轴</w:t>
      </w:r>
    </w:p>
    <w:p w:rsidR="00106185" w:rsidRPr="00FB31DA" w:rsidRDefault="00117CBB" w:rsidP="00342467">
      <w:pPr>
        <w:spacing w:before="120" w:line="360" w:lineRule="auto"/>
        <w:rPr>
          <w:rFonts w:asciiTheme="minorEastAsia" w:eastAsiaTheme="minorEastAsia" w:hAnsiTheme="minorEastAsia"/>
          <w:b/>
          <w:sz w:val="24"/>
        </w:rPr>
      </w:pPr>
      <w:r w:rsidRPr="00FB31DA">
        <w:rPr>
          <w:rFonts w:asciiTheme="minorEastAsia" w:eastAsiaTheme="minorEastAsia" w:hAnsiTheme="minorEastAsia"/>
          <w:noProof/>
        </w:rPr>
        <w:lastRenderedPageBreak/>
        <w:drawing>
          <wp:anchor distT="0" distB="0" distL="114300" distR="114300" simplePos="0" relativeHeight="251637760" behindDoc="0" locked="0" layoutInCell="1" allowOverlap="1">
            <wp:simplePos x="0" y="0"/>
            <wp:positionH relativeFrom="column">
              <wp:posOffset>-56515</wp:posOffset>
            </wp:positionH>
            <wp:positionV relativeFrom="paragraph">
              <wp:posOffset>314960</wp:posOffset>
            </wp:positionV>
            <wp:extent cx="5699125" cy="2732405"/>
            <wp:effectExtent l="19050" t="0" r="0" b="0"/>
            <wp:wrapSquare wrapText="bothSides"/>
            <wp:docPr id="854" name="图片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22"/>
                    <a:srcRect/>
                    <a:stretch>
                      <a:fillRect/>
                    </a:stretch>
                  </pic:blipFill>
                  <pic:spPr bwMode="auto">
                    <a:xfrm>
                      <a:off x="0" y="0"/>
                      <a:ext cx="5699125" cy="2732405"/>
                    </a:xfrm>
                    <a:prstGeom prst="rect">
                      <a:avLst/>
                    </a:prstGeom>
                    <a:noFill/>
                    <a:ln w="9525">
                      <a:noFill/>
                      <a:miter lim="800000"/>
                      <a:headEnd/>
                      <a:tailEnd/>
                    </a:ln>
                  </pic:spPr>
                </pic:pic>
              </a:graphicData>
            </a:graphic>
          </wp:anchor>
        </w:drawing>
      </w:r>
      <w:r w:rsidR="00106185" w:rsidRPr="00FB31DA">
        <w:rPr>
          <w:rFonts w:asciiTheme="minorEastAsia" w:eastAsiaTheme="minorEastAsia" w:hAnsiTheme="minorEastAsia" w:hint="eastAsia"/>
          <w:b/>
          <w:sz w:val="24"/>
        </w:rPr>
        <w:t>电气特性：</w:t>
      </w:r>
    </w:p>
    <w:p w:rsidR="00B643B6" w:rsidRPr="00FB31DA" w:rsidRDefault="00B643B6" w:rsidP="00B643B6">
      <w:pPr>
        <w:spacing w:before="120" w:line="360" w:lineRule="auto"/>
        <w:rPr>
          <w:rFonts w:asciiTheme="minorEastAsia" w:eastAsiaTheme="minorEastAsia" w:hAnsiTheme="minorEastAsia"/>
          <w:sz w:val="24"/>
        </w:rPr>
      </w:pPr>
    </w:p>
    <w:p w:rsidR="00CD7EB0" w:rsidRPr="00FB31DA" w:rsidRDefault="00B643B6" w:rsidP="00CD7EB0">
      <w:pPr>
        <w:pStyle w:val="4"/>
        <w:spacing w:before="120" w:after="120" w:line="360" w:lineRule="auto"/>
        <w:rPr>
          <w:rFonts w:asciiTheme="minorEastAsia" w:eastAsiaTheme="minorEastAsia" w:hAnsiTheme="minorEastAsia"/>
          <w:sz w:val="24"/>
          <w:szCs w:val="24"/>
        </w:rPr>
      </w:pPr>
      <w:r w:rsidRPr="00FB31DA">
        <w:rPr>
          <w:rFonts w:asciiTheme="minorEastAsia" w:eastAsiaTheme="minorEastAsia" w:hAnsiTheme="minorEastAsia"/>
          <w:sz w:val="24"/>
          <w:szCs w:val="24"/>
        </w:rPr>
        <w:br w:type="page"/>
      </w:r>
      <w:r w:rsidR="00CD7EB0" w:rsidRPr="00FB31DA">
        <w:rPr>
          <w:rFonts w:asciiTheme="minorEastAsia" w:eastAsiaTheme="minorEastAsia" w:hAnsiTheme="minorEastAsia" w:hint="eastAsia"/>
          <w:sz w:val="24"/>
          <w:szCs w:val="24"/>
        </w:rPr>
        <w:lastRenderedPageBreak/>
        <w:t>6.3.3</w:t>
      </w:r>
      <w:r w:rsidR="00CD7EB0" w:rsidRPr="00FB31DA">
        <w:rPr>
          <w:rFonts w:asciiTheme="minorEastAsia" w:eastAsiaTheme="minorEastAsia" w:hAnsiTheme="minorEastAsia"/>
          <w:sz w:val="24"/>
          <w:szCs w:val="24"/>
        </w:rPr>
        <w:t>管理子系统</w:t>
      </w:r>
    </w:p>
    <w:p w:rsidR="00A11FF5" w:rsidRPr="00204A74" w:rsidRDefault="00A11FF5" w:rsidP="00A11FF5">
      <w:pPr>
        <w:spacing w:before="120" w:after="120" w:line="360" w:lineRule="auto"/>
        <w:ind w:firstLineChars="200" w:firstLine="480"/>
        <w:rPr>
          <w:rFonts w:asciiTheme="minorEastAsia" w:eastAsiaTheme="minorEastAsia" w:hAnsiTheme="minorEastAsia"/>
          <w:color w:val="FF0000"/>
          <w:sz w:val="24"/>
        </w:rPr>
      </w:pPr>
      <w:r w:rsidRPr="00204A74">
        <w:rPr>
          <w:rFonts w:asciiTheme="minorEastAsia" w:eastAsiaTheme="minorEastAsia" w:hAnsiTheme="minorEastAsia" w:hint="eastAsia"/>
          <w:color w:val="FF0000"/>
          <w:sz w:val="24"/>
        </w:rPr>
        <w:t>本大楼的设备全部采用</w:t>
      </w:r>
      <w:r w:rsidRPr="00204A74">
        <w:rPr>
          <w:rFonts w:asciiTheme="minorEastAsia" w:eastAsiaTheme="minorEastAsia" w:hAnsiTheme="minorEastAsia"/>
          <w:color w:val="FF0000"/>
          <w:sz w:val="24"/>
        </w:rPr>
        <w:t>互连</w:t>
      </w:r>
      <w:r w:rsidRPr="00204A74">
        <w:rPr>
          <w:rFonts w:asciiTheme="minorEastAsia" w:eastAsiaTheme="minorEastAsia" w:hAnsiTheme="minorEastAsia" w:hint="eastAsia"/>
          <w:color w:val="FF0000"/>
          <w:sz w:val="24"/>
        </w:rPr>
        <w:t>的</w:t>
      </w:r>
      <w:r w:rsidRPr="00204A74">
        <w:rPr>
          <w:rFonts w:asciiTheme="minorEastAsia" w:eastAsiaTheme="minorEastAsia" w:hAnsiTheme="minorEastAsia"/>
          <w:color w:val="FF0000"/>
          <w:sz w:val="24"/>
        </w:rPr>
        <w:t>方式，管理干线子系统和</w:t>
      </w:r>
      <w:r w:rsidRPr="00204A74">
        <w:rPr>
          <w:rFonts w:asciiTheme="minorEastAsia" w:eastAsiaTheme="minorEastAsia" w:hAnsiTheme="minorEastAsia" w:hint="eastAsia"/>
          <w:color w:val="FF0000"/>
          <w:sz w:val="24"/>
        </w:rPr>
        <w:t>水平</w:t>
      </w:r>
      <w:r w:rsidRPr="00204A74">
        <w:rPr>
          <w:rFonts w:asciiTheme="minorEastAsia" w:eastAsiaTheme="minorEastAsia" w:hAnsiTheme="minorEastAsia"/>
          <w:color w:val="FF0000"/>
          <w:sz w:val="24"/>
        </w:rPr>
        <w:t>子系统的线缆。管理区为连通各个子系统提供连接手段。</w:t>
      </w:r>
      <w:r w:rsidRPr="00204A74">
        <w:rPr>
          <w:rFonts w:asciiTheme="minorEastAsia" w:eastAsiaTheme="minorEastAsia" w:hAnsiTheme="minorEastAsia" w:hint="eastAsia"/>
          <w:color w:val="FF0000"/>
          <w:sz w:val="24"/>
        </w:rPr>
        <w:t>所有的网络设备和通讯设备都放置在各楼层的分配线架内，水平区域信息点端口和网络通讯设备的交接也在分配线架内完成。</w:t>
      </w:r>
    </w:p>
    <w:p w:rsidR="00A11FF5" w:rsidRPr="00204A74" w:rsidRDefault="00A11FF5" w:rsidP="00A11FF5">
      <w:pPr>
        <w:spacing w:before="120" w:after="120" w:line="360" w:lineRule="auto"/>
        <w:ind w:firstLineChars="200" w:firstLine="480"/>
        <w:rPr>
          <w:rFonts w:asciiTheme="minorEastAsia" w:eastAsiaTheme="minorEastAsia" w:hAnsiTheme="minorEastAsia"/>
          <w:color w:val="FF0000"/>
          <w:sz w:val="24"/>
        </w:rPr>
      </w:pPr>
      <w:r w:rsidRPr="00204A74">
        <w:rPr>
          <w:rFonts w:asciiTheme="minorEastAsia" w:eastAsiaTheme="minorEastAsia" w:hAnsiTheme="minorEastAsia" w:hint="eastAsia"/>
          <w:color w:val="FF0000"/>
          <w:sz w:val="24"/>
        </w:rPr>
        <w:t>下图是管理间数据配线架的跳线连接方式：</w:t>
      </w:r>
    </w:p>
    <w:p w:rsidR="00A11FF5" w:rsidRDefault="00A11FF5" w:rsidP="00A11FF5">
      <w:pPr>
        <w:spacing w:before="120" w:after="120"/>
        <w:ind w:firstLineChars="200" w:firstLine="420"/>
        <w:rPr>
          <w:rFonts w:asciiTheme="minorEastAsia" w:eastAsiaTheme="minorEastAsia" w:hAnsiTheme="minorEastAsia"/>
          <w:sz w:val="24"/>
        </w:rPr>
      </w:pPr>
      <w:r>
        <w:rPr>
          <w:rFonts w:ascii="宋体" w:hAnsi="宋体"/>
          <w:noProof/>
          <w:szCs w:val="21"/>
        </w:rPr>
        <w:drawing>
          <wp:inline distT="0" distB="0" distL="0" distR="0">
            <wp:extent cx="3324225" cy="2393094"/>
            <wp:effectExtent l="19050" t="0" r="9525" b="0"/>
            <wp:docPr id="11" name="图片 5" descr="未命名-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未命名-1副本"/>
                    <pic:cNvPicPr>
                      <a:picLocks noChangeAspect="1" noChangeArrowheads="1"/>
                    </pic:cNvPicPr>
                  </pic:nvPicPr>
                  <pic:blipFill>
                    <a:blip r:embed="rId23"/>
                    <a:srcRect/>
                    <a:stretch>
                      <a:fillRect/>
                    </a:stretch>
                  </pic:blipFill>
                  <pic:spPr bwMode="auto">
                    <a:xfrm>
                      <a:off x="0" y="0"/>
                      <a:ext cx="3324225" cy="2393094"/>
                    </a:xfrm>
                    <a:prstGeom prst="rect">
                      <a:avLst/>
                    </a:prstGeom>
                    <a:noFill/>
                    <a:ln w="9525">
                      <a:noFill/>
                      <a:miter lim="800000"/>
                      <a:headEnd/>
                      <a:tailEnd/>
                    </a:ln>
                  </pic:spPr>
                </pic:pic>
              </a:graphicData>
            </a:graphic>
          </wp:inline>
        </w:drawing>
      </w:r>
    </w:p>
    <w:p w:rsidR="00A11FF5" w:rsidRPr="00204A74" w:rsidRDefault="00A11FF5" w:rsidP="00A11FF5">
      <w:pPr>
        <w:spacing w:before="120" w:after="12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204A74">
        <w:rPr>
          <w:rFonts w:asciiTheme="minorEastAsia" w:eastAsiaTheme="minorEastAsia" w:hAnsiTheme="minorEastAsia" w:hint="eastAsia"/>
          <w:szCs w:val="21"/>
        </w:rPr>
        <w:t>管理子系统示意图</w:t>
      </w:r>
    </w:p>
    <w:p w:rsidR="00A11FF5" w:rsidRDefault="00A11FF5" w:rsidP="00A11FF5">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考虑到</w:t>
      </w:r>
      <w:r w:rsidRPr="00256638">
        <w:rPr>
          <w:rFonts w:asciiTheme="minorEastAsia" w:eastAsiaTheme="minorEastAsia" w:hAnsiTheme="minorEastAsia" w:hint="eastAsia"/>
          <w:sz w:val="24"/>
          <w:u w:val="single"/>
        </w:rPr>
        <w:t xml:space="preserve">      </w:t>
      </w:r>
      <w:r w:rsidRPr="00256638">
        <w:rPr>
          <w:rFonts w:asciiTheme="minorEastAsia" w:eastAsiaTheme="minorEastAsia" w:hAnsiTheme="minorEastAsia"/>
          <w:sz w:val="24"/>
        </w:rPr>
        <w:t>的</w:t>
      </w:r>
      <w:r w:rsidRPr="00FB31DA">
        <w:rPr>
          <w:rFonts w:asciiTheme="minorEastAsia" w:eastAsiaTheme="minorEastAsia" w:hAnsiTheme="minorEastAsia"/>
          <w:sz w:val="24"/>
        </w:rPr>
        <w:t>实际情况，确保水平电缆的长度在</w:t>
      </w:r>
      <w:smartTag w:uri="urn:schemas-microsoft-com:office:smarttags" w:element="chmetcnv">
        <w:smartTagPr>
          <w:attr w:name="TCSC" w:val="0"/>
          <w:attr w:name="NumberType" w:val="1"/>
          <w:attr w:name="Negative" w:val="False"/>
          <w:attr w:name="HasSpace" w:val="False"/>
          <w:attr w:name="SourceValue" w:val="90"/>
          <w:attr w:name="UnitName" w:val="米"/>
        </w:smartTagPr>
        <w:r w:rsidRPr="00FB31DA">
          <w:rPr>
            <w:rFonts w:asciiTheme="minorEastAsia" w:eastAsiaTheme="minorEastAsia" w:hAnsiTheme="minorEastAsia"/>
            <w:sz w:val="24"/>
          </w:rPr>
          <w:t>90米</w:t>
        </w:r>
      </w:smartTag>
      <w:r w:rsidRPr="00FB31DA">
        <w:rPr>
          <w:rFonts w:asciiTheme="minorEastAsia" w:eastAsiaTheme="minorEastAsia" w:hAnsiTheme="minorEastAsia"/>
          <w:sz w:val="24"/>
        </w:rPr>
        <w:t>以内，我们在</w:t>
      </w:r>
      <w:r w:rsidRPr="00FB31DA">
        <w:rPr>
          <w:rFonts w:asciiTheme="minorEastAsia" w:eastAsiaTheme="minorEastAsia" w:hAnsiTheme="minorEastAsia" w:hint="eastAsia"/>
          <w:sz w:val="24"/>
        </w:rPr>
        <w:t>各楼层相应的区的</w:t>
      </w:r>
      <w:r w:rsidRPr="00FB31DA">
        <w:rPr>
          <w:rFonts w:asciiTheme="minorEastAsia" w:eastAsiaTheme="minorEastAsia" w:hAnsiTheme="minorEastAsia"/>
          <w:sz w:val="24"/>
        </w:rPr>
        <w:t>弱电井</w:t>
      </w:r>
      <w:r w:rsidRPr="00FB31DA">
        <w:rPr>
          <w:rFonts w:asciiTheme="minorEastAsia" w:eastAsiaTheme="minorEastAsia" w:hAnsiTheme="minorEastAsia" w:hint="eastAsia"/>
          <w:sz w:val="24"/>
        </w:rPr>
        <w:t>内</w:t>
      </w:r>
      <w:r w:rsidRPr="00FB31DA">
        <w:rPr>
          <w:rFonts w:asciiTheme="minorEastAsia" w:eastAsiaTheme="minorEastAsia" w:hAnsiTheme="minorEastAsia"/>
          <w:sz w:val="24"/>
        </w:rPr>
        <w:t>均设置了分配线架来划分管理整个系统的信息点。</w:t>
      </w:r>
    </w:p>
    <w:p w:rsidR="00A11FF5" w:rsidRPr="0016419B" w:rsidRDefault="00A11FF5" w:rsidP="00A11FF5">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color w:val="FF0000"/>
          <w:sz w:val="24"/>
        </w:rPr>
        <w:t>所有接入分配线架的水平铜缆，首先接入</w:t>
      </w:r>
      <w:r w:rsidRPr="0016419B">
        <w:rPr>
          <w:rFonts w:asciiTheme="minorEastAsia" w:eastAsiaTheme="minorEastAsia" w:hAnsiTheme="minorEastAsia" w:hint="eastAsia"/>
          <w:color w:val="FF0000"/>
          <w:sz w:val="24"/>
        </w:rPr>
        <w:t>到24口铜缆</w:t>
      </w:r>
      <w:r w:rsidRPr="0016419B">
        <w:rPr>
          <w:rFonts w:asciiTheme="minorEastAsia" w:eastAsiaTheme="minorEastAsia" w:hAnsiTheme="minorEastAsia"/>
          <w:color w:val="FF0000"/>
          <w:sz w:val="24"/>
        </w:rPr>
        <w:t>配线架后，再分别通过RJ45-RJ45或RJ</w:t>
      </w:r>
      <w:r w:rsidRPr="0016419B">
        <w:rPr>
          <w:rFonts w:asciiTheme="minorEastAsia" w:eastAsiaTheme="minorEastAsia" w:hAnsiTheme="minorEastAsia" w:hint="eastAsia"/>
          <w:color w:val="FF0000"/>
          <w:sz w:val="24"/>
        </w:rPr>
        <w:t>45</w:t>
      </w:r>
      <w:r w:rsidRPr="0016419B">
        <w:rPr>
          <w:rFonts w:asciiTheme="minorEastAsia" w:eastAsiaTheme="minorEastAsia" w:hAnsiTheme="minorEastAsia"/>
          <w:color w:val="FF0000"/>
          <w:sz w:val="24"/>
        </w:rPr>
        <w:t>-110跳线连接至网络交换机或语音110配线架上</w:t>
      </w:r>
      <w:r w:rsidRPr="0016419B">
        <w:rPr>
          <w:rFonts w:asciiTheme="minorEastAsia" w:eastAsiaTheme="minorEastAsia" w:hAnsiTheme="minorEastAsia" w:hint="eastAsia"/>
          <w:color w:val="FF0000"/>
          <w:sz w:val="24"/>
        </w:rPr>
        <w:t>。兰贝24口</w:t>
      </w:r>
      <w:r w:rsidRPr="0016419B">
        <w:rPr>
          <w:rFonts w:asciiTheme="minorEastAsia" w:eastAsiaTheme="minorEastAsia" w:hAnsiTheme="minorEastAsia"/>
          <w:color w:val="FF0000"/>
          <w:sz w:val="24"/>
        </w:rPr>
        <w:t>铜缆配线架</w:t>
      </w:r>
      <w:r w:rsidRPr="0016419B">
        <w:rPr>
          <w:rFonts w:asciiTheme="minorEastAsia" w:eastAsiaTheme="minorEastAsia" w:hAnsiTheme="minorEastAsia" w:hint="eastAsia"/>
          <w:color w:val="FF0000"/>
          <w:sz w:val="24"/>
        </w:rPr>
        <w:t>模块化设计，施工安装方便。铜缆配线架数量：分配线架管理的信息点 ÷ 24，取整。</w:t>
      </w:r>
    </w:p>
    <w:p w:rsidR="00A11FF5" w:rsidRPr="0016419B" w:rsidRDefault="00A11FF5" w:rsidP="00A11FF5">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hint="eastAsia"/>
          <w:color w:val="FF0000"/>
          <w:sz w:val="24"/>
        </w:rPr>
        <w:t>光纤</w:t>
      </w:r>
      <w:r w:rsidRPr="0016419B">
        <w:rPr>
          <w:rFonts w:asciiTheme="minorEastAsia" w:eastAsiaTheme="minorEastAsia" w:hAnsiTheme="minorEastAsia"/>
          <w:color w:val="FF0000"/>
          <w:sz w:val="24"/>
        </w:rPr>
        <w:t>配线架</w:t>
      </w:r>
      <w:r w:rsidRPr="0016419B">
        <w:rPr>
          <w:rFonts w:asciiTheme="minorEastAsia" w:eastAsiaTheme="minorEastAsia" w:hAnsiTheme="minorEastAsia" w:hint="eastAsia"/>
          <w:color w:val="FF0000"/>
          <w:sz w:val="24"/>
        </w:rPr>
        <w:t>也是</w:t>
      </w:r>
      <w:r w:rsidRPr="0016419B">
        <w:rPr>
          <w:rFonts w:asciiTheme="minorEastAsia" w:eastAsiaTheme="minorEastAsia" w:hAnsiTheme="minorEastAsia"/>
          <w:color w:val="FF0000"/>
          <w:sz w:val="24"/>
        </w:rPr>
        <w:t>24口</w:t>
      </w:r>
      <w:r w:rsidRPr="0016419B">
        <w:rPr>
          <w:rFonts w:asciiTheme="minorEastAsia" w:eastAsiaTheme="minorEastAsia" w:hAnsiTheme="minorEastAsia" w:hint="eastAsia"/>
          <w:color w:val="FF0000"/>
          <w:sz w:val="24"/>
        </w:rPr>
        <w:t>模块化设计，外壳采用优质冷轧钢板材料，同时支持光纤耦合器（</w:t>
      </w:r>
      <w:r>
        <w:rPr>
          <w:rFonts w:asciiTheme="minorEastAsia" w:eastAsiaTheme="minorEastAsia" w:hAnsiTheme="minorEastAsia" w:hint="eastAsia"/>
          <w:color w:val="FF0000"/>
          <w:sz w:val="24"/>
        </w:rPr>
        <w:t>ST、SC、FC及</w:t>
      </w:r>
      <w:r w:rsidRPr="0016419B">
        <w:rPr>
          <w:rFonts w:asciiTheme="minorEastAsia" w:eastAsiaTheme="minorEastAsia" w:hAnsiTheme="minorEastAsia" w:hint="eastAsia"/>
          <w:color w:val="FF0000"/>
          <w:sz w:val="24"/>
        </w:rPr>
        <w:t>双工LC）。本项目采用双工LC耦合器接口类型，根据主干光缆的芯数来计算光纤配线架的数量。</w:t>
      </w:r>
    </w:p>
    <w:p w:rsidR="00A11FF5" w:rsidRPr="0016419B" w:rsidRDefault="00A11FF5" w:rsidP="00A11FF5">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color w:val="FF0000"/>
          <w:sz w:val="24"/>
        </w:rPr>
        <w:t>主干语音配线架采用</w:t>
      </w:r>
      <w:r w:rsidRPr="0016419B">
        <w:rPr>
          <w:rFonts w:asciiTheme="minorEastAsia" w:eastAsiaTheme="minorEastAsia" w:hAnsiTheme="minorEastAsia" w:hint="eastAsia"/>
          <w:color w:val="FF0000"/>
          <w:sz w:val="24"/>
        </w:rPr>
        <w:t>100对</w:t>
      </w:r>
      <w:r w:rsidRPr="0016419B">
        <w:rPr>
          <w:rFonts w:asciiTheme="minorEastAsia" w:eastAsiaTheme="minorEastAsia" w:hAnsiTheme="minorEastAsia"/>
          <w:color w:val="FF0000"/>
          <w:sz w:val="24"/>
        </w:rPr>
        <w:t>110型机架式配线架</w:t>
      </w:r>
      <w:r w:rsidRPr="0016419B">
        <w:rPr>
          <w:rFonts w:asciiTheme="minorEastAsia" w:eastAsiaTheme="minorEastAsia" w:hAnsiTheme="minorEastAsia" w:hint="eastAsia"/>
          <w:color w:val="FF0000"/>
          <w:sz w:val="24"/>
        </w:rPr>
        <w:t>，根据主干大对数电缆的对数来计算语音配线架的数量。</w:t>
      </w:r>
    </w:p>
    <w:p w:rsidR="00A11FF5" w:rsidRPr="0016419B" w:rsidRDefault="00A11FF5" w:rsidP="00A11FF5">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hint="eastAsia"/>
          <w:color w:val="FF0000"/>
          <w:sz w:val="24"/>
        </w:rPr>
        <w:t>数据跳线，按照数据信息点满配；同样，语音110配线架上的语音跳线，按照语音信息点满配来跳转。</w:t>
      </w:r>
      <w:r>
        <w:rPr>
          <w:rFonts w:asciiTheme="minorEastAsia" w:eastAsiaTheme="minorEastAsia" w:hAnsiTheme="minorEastAsia" w:hint="eastAsia"/>
          <w:color w:val="FF0000"/>
          <w:sz w:val="24"/>
        </w:rPr>
        <w:t>分配线架</w:t>
      </w:r>
      <w:r w:rsidRPr="0016419B">
        <w:rPr>
          <w:rFonts w:asciiTheme="minorEastAsia" w:eastAsiaTheme="minorEastAsia" w:hAnsiTheme="minorEastAsia" w:hint="eastAsia"/>
          <w:color w:val="FF0000"/>
          <w:sz w:val="24"/>
        </w:rPr>
        <w:t>的主干光纤跳线可根据每个网络系统的实际应用来配置。</w:t>
      </w:r>
    </w:p>
    <w:p w:rsidR="00A11FF5" w:rsidRPr="00A11FF5" w:rsidRDefault="00A11FF5" w:rsidP="00A11FF5">
      <w:pPr>
        <w:spacing w:before="120" w:after="120" w:line="360" w:lineRule="auto"/>
        <w:ind w:firstLineChars="200" w:firstLine="480"/>
        <w:rPr>
          <w:rFonts w:asciiTheme="minorEastAsia" w:eastAsiaTheme="minorEastAsia" w:hAnsiTheme="minorEastAsia"/>
          <w:color w:val="FF0000"/>
          <w:sz w:val="24"/>
        </w:rPr>
      </w:pPr>
      <w:r w:rsidRPr="00A11FF5">
        <w:rPr>
          <w:rFonts w:asciiTheme="minorEastAsia" w:eastAsiaTheme="minorEastAsia" w:hAnsiTheme="minorEastAsia" w:hint="eastAsia"/>
          <w:sz w:val="24"/>
        </w:rPr>
        <w:lastRenderedPageBreak/>
        <w:t>光纤</w:t>
      </w:r>
      <w:r w:rsidRPr="00E86C58">
        <w:rPr>
          <w:rFonts w:asciiTheme="minorEastAsia" w:eastAsiaTheme="minorEastAsia" w:hAnsiTheme="minorEastAsia" w:hint="eastAsia"/>
          <w:color w:val="FF0000"/>
          <w:sz w:val="24"/>
        </w:rPr>
        <w:t>到桌面信息</w:t>
      </w:r>
      <w:r w:rsidRPr="00A11FF5">
        <w:rPr>
          <w:rFonts w:asciiTheme="minorEastAsia" w:eastAsiaTheme="minorEastAsia" w:hAnsiTheme="minorEastAsia" w:hint="eastAsia"/>
          <w:sz w:val="24"/>
        </w:rPr>
        <w:t>点直接</w:t>
      </w:r>
      <w:r w:rsidRPr="00E86C58">
        <w:rPr>
          <w:rFonts w:asciiTheme="minorEastAsia" w:eastAsiaTheme="minorEastAsia" w:hAnsiTheme="minorEastAsia" w:hint="eastAsia"/>
          <w:color w:val="FF0000"/>
          <w:sz w:val="24"/>
        </w:rPr>
        <w:t>在</w:t>
      </w:r>
      <w:r w:rsidRPr="00A11FF5">
        <w:rPr>
          <w:rFonts w:asciiTheme="minorEastAsia" w:eastAsiaTheme="minorEastAsia" w:hAnsiTheme="minorEastAsia" w:hint="eastAsia"/>
          <w:sz w:val="24"/>
        </w:rPr>
        <w:t>中心机房进行</w:t>
      </w:r>
      <w:r w:rsidRPr="00E86C58">
        <w:rPr>
          <w:rFonts w:asciiTheme="minorEastAsia" w:eastAsiaTheme="minorEastAsia" w:hAnsiTheme="minorEastAsia" w:hint="eastAsia"/>
          <w:color w:val="FF0000"/>
          <w:sz w:val="24"/>
        </w:rPr>
        <w:t>端接</w:t>
      </w:r>
      <w:r w:rsidRPr="00A11FF5">
        <w:rPr>
          <w:rFonts w:asciiTheme="minorEastAsia" w:eastAsiaTheme="minorEastAsia" w:hAnsiTheme="minorEastAsia" w:hint="eastAsia"/>
          <w:color w:val="FF0000"/>
          <w:sz w:val="24"/>
        </w:rPr>
        <w:t>。</w:t>
      </w:r>
    </w:p>
    <w:p w:rsidR="0043211C" w:rsidRPr="00FB31DA" w:rsidRDefault="0043211C" w:rsidP="00F77CA7">
      <w:pPr>
        <w:pStyle w:val="ac"/>
        <w:spacing w:beforeLines="50" w:before="120" w:after="0" w:line="312" w:lineRule="auto"/>
        <w:ind w:firstLine="0"/>
        <w:rPr>
          <w:rFonts w:asciiTheme="minorEastAsia" w:eastAsiaTheme="minorEastAsia" w:hAnsiTheme="minorEastAsia"/>
          <w:b/>
        </w:rPr>
      </w:pPr>
      <w:r w:rsidRPr="00FB31DA">
        <w:rPr>
          <w:rFonts w:asciiTheme="minorEastAsia" w:eastAsiaTheme="minorEastAsia" w:hAnsiTheme="minorEastAsia"/>
        </w:rPr>
        <w:br w:type="page"/>
      </w:r>
      <w:r w:rsidR="00B643B6" w:rsidRPr="00FB31DA">
        <w:rPr>
          <w:rFonts w:asciiTheme="minorEastAsia" w:eastAsiaTheme="minorEastAsia" w:hAnsiTheme="minorEastAsia" w:hint="eastAsia"/>
          <w:b/>
        </w:rPr>
        <w:lastRenderedPageBreak/>
        <w:t>1</w:t>
      </w:r>
      <w:r w:rsidRPr="00FB31DA">
        <w:rPr>
          <w:rFonts w:asciiTheme="minorEastAsia" w:eastAsiaTheme="minorEastAsia" w:hAnsiTheme="minorEastAsia" w:hint="eastAsia"/>
          <w:b/>
        </w:rPr>
        <w:t>）24口网络配线架选用兰贝1U24口（型号：</w:t>
      </w:r>
      <w:r w:rsidRPr="00FB31DA">
        <w:rPr>
          <w:rFonts w:asciiTheme="minorEastAsia" w:eastAsiaTheme="minorEastAsia" w:hAnsiTheme="minorEastAsia" w:cs="方正细黑一瓤愀."/>
          <w:b/>
          <w:color w:val="000000"/>
          <w:szCs w:val="24"/>
        </w:rPr>
        <w:t>PNA24-</w:t>
      </w:r>
      <w:r w:rsidRPr="00FB31DA">
        <w:rPr>
          <w:rFonts w:asciiTheme="minorEastAsia" w:eastAsiaTheme="minorEastAsia" w:hAnsiTheme="minorEastAsia" w:cs="方正细黑一瓤愀." w:hint="eastAsia"/>
          <w:b/>
          <w:color w:val="000000"/>
          <w:szCs w:val="24"/>
        </w:rPr>
        <w:t xml:space="preserve"> KJ</w:t>
      </w:r>
      <w:r w:rsidRPr="00FB31DA">
        <w:rPr>
          <w:rFonts w:asciiTheme="minorEastAsia" w:eastAsiaTheme="minorEastAsia" w:hAnsiTheme="minorEastAsia" w:hint="eastAsia"/>
          <w:b/>
        </w:rPr>
        <w:t>）屏蔽配线架；</w:t>
      </w:r>
    </w:p>
    <w:p w:rsidR="0043211C" w:rsidRPr="00FB31DA" w:rsidRDefault="0043211C" w:rsidP="00F77CA7">
      <w:pPr>
        <w:pStyle w:val="ac"/>
        <w:spacing w:beforeLines="50" w:before="120" w:after="0" w:line="312" w:lineRule="auto"/>
        <w:rPr>
          <w:rFonts w:asciiTheme="minorEastAsia" w:eastAsiaTheme="minorEastAsia" w:hAnsiTheme="minorEastAsia"/>
          <w:b/>
        </w:rPr>
      </w:pPr>
      <w:r w:rsidRPr="00FB31DA">
        <w:rPr>
          <w:rFonts w:asciiTheme="minorEastAsia" w:eastAsiaTheme="minorEastAsia" w:hAnsiTheme="minorEastAsia" w:hint="eastAsia"/>
          <w:b/>
        </w:rPr>
        <w:t>产品概述:</w:t>
      </w:r>
    </w:p>
    <w:p w:rsidR="0043211C" w:rsidRPr="00FB31DA" w:rsidRDefault="00117CBB"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noProof/>
        </w:rPr>
        <w:drawing>
          <wp:anchor distT="0" distB="0" distL="114300" distR="114300" simplePos="0" relativeHeight="251638784" behindDoc="0" locked="0" layoutInCell="1" allowOverlap="1">
            <wp:simplePos x="0" y="0"/>
            <wp:positionH relativeFrom="column">
              <wp:posOffset>2390775</wp:posOffset>
            </wp:positionH>
            <wp:positionV relativeFrom="paragraph">
              <wp:posOffset>14605</wp:posOffset>
            </wp:positionV>
            <wp:extent cx="3481070" cy="965200"/>
            <wp:effectExtent l="19050" t="19050" r="24130" b="25400"/>
            <wp:wrapSquare wrapText="bothSides"/>
            <wp:docPr id="859" name="图片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24"/>
                    <a:srcRect/>
                    <a:stretch>
                      <a:fillRect/>
                    </a:stretch>
                  </pic:blipFill>
                  <pic:spPr bwMode="auto">
                    <a:xfrm>
                      <a:off x="0" y="0"/>
                      <a:ext cx="3481070" cy="965200"/>
                    </a:xfrm>
                    <a:prstGeom prst="rect">
                      <a:avLst/>
                    </a:prstGeom>
                    <a:noFill/>
                    <a:ln w="9525">
                      <a:solidFill>
                        <a:srgbClr val="0000FF"/>
                      </a:solidFill>
                      <a:miter lim="800000"/>
                      <a:headEnd/>
                      <a:tailEnd/>
                    </a:ln>
                  </pic:spPr>
                </pic:pic>
              </a:graphicData>
            </a:graphic>
          </wp:anchor>
        </w:drawing>
      </w:r>
      <w:r w:rsidR="0043211C" w:rsidRPr="00FB31DA">
        <w:rPr>
          <w:rFonts w:asciiTheme="minorEastAsia" w:eastAsiaTheme="minorEastAsia" w:hAnsiTheme="minorEastAsia" w:hint="eastAsia"/>
          <w:sz w:val="24"/>
        </w:rPr>
        <w:t>六类</w:t>
      </w:r>
      <w:r w:rsidR="005C0A75">
        <w:rPr>
          <w:rFonts w:asciiTheme="minorEastAsia" w:eastAsiaTheme="minorEastAsia" w:hAnsiTheme="minorEastAsia" w:hint="eastAsia"/>
          <w:sz w:val="24"/>
        </w:rPr>
        <w:t>24口网络配线空架</w:t>
      </w:r>
      <w:r w:rsidR="0043211C" w:rsidRPr="00FB31DA">
        <w:rPr>
          <w:rFonts w:asciiTheme="minorEastAsia" w:eastAsiaTheme="minorEastAsia" w:hAnsiTheme="minorEastAsia" w:hint="eastAsia"/>
          <w:sz w:val="24"/>
        </w:rPr>
        <w:t>配合JKS09-SC6模块可满足或优于现行的六类传输标准，符合千兆以太网应用系统，性能超越六类</w:t>
      </w:r>
      <w:r w:rsidR="0043211C" w:rsidRPr="00FB31DA">
        <w:rPr>
          <w:rFonts w:asciiTheme="minorEastAsia" w:eastAsiaTheme="minorEastAsia" w:hAnsiTheme="minorEastAsia"/>
          <w:sz w:val="24"/>
        </w:rPr>
        <w:t>350MHZ</w:t>
      </w:r>
      <w:r w:rsidR="0043211C" w:rsidRPr="00FB31DA">
        <w:rPr>
          <w:rFonts w:asciiTheme="minorEastAsia" w:eastAsiaTheme="minorEastAsia" w:hAnsiTheme="minorEastAsia" w:hint="eastAsia"/>
          <w:sz w:val="24"/>
        </w:rPr>
        <w:t>连接硬件指标，适用于设备间的水平布线、设备以及集中点的互配端接</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兼容</w:t>
      </w:r>
      <w:r w:rsidRPr="00FB31DA">
        <w:rPr>
          <w:rFonts w:asciiTheme="minorEastAsia" w:eastAsiaTheme="minorEastAsia" w:hAnsiTheme="minorEastAsia"/>
          <w:sz w:val="24"/>
        </w:rPr>
        <w:t>19</w:t>
      </w:r>
      <w:r w:rsidRPr="00FB31DA">
        <w:rPr>
          <w:rFonts w:asciiTheme="minorEastAsia" w:eastAsiaTheme="minorEastAsia" w:hAnsiTheme="minorEastAsia" w:hint="eastAsia"/>
          <w:sz w:val="24"/>
        </w:rPr>
        <w:t>英寸设备机架、机柜和墙装支架。</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24口的配线架采用了模块化设计，所有部件都可以自由拆卸，维护极其方便，不会造成资源的损失和浪费。</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配线架上的所有RJ45模块都和工作区子系统的模块可互换，这样独特的设计不仅方便了设计人员和施工人员，同时也大大保护了客户的投资。</w:t>
      </w:r>
    </w:p>
    <w:p w:rsidR="0043211C" w:rsidRPr="00FB31DA" w:rsidRDefault="0043211C" w:rsidP="00F77CA7">
      <w:pPr>
        <w:pStyle w:val="ac"/>
        <w:spacing w:beforeLines="50" w:before="120" w:after="0" w:line="312" w:lineRule="auto"/>
        <w:rPr>
          <w:rFonts w:asciiTheme="minorEastAsia" w:eastAsiaTheme="minorEastAsia" w:hAnsiTheme="minorEastAsia"/>
          <w:b/>
        </w:rPr>
      </w:pPr>
      <w:r w:rsidRPr="00FB31DA">
        <w:rPr>
          <w:rFonts w:asciiTheme="minorEastAsia" w:eastAsiaTheme="minorEastAsia" w:hAnsiTheme="minorEastAsia" w:hint="eastAsia"/>
          <w:b/>
        </w:rPr>
        <w:t>产品特点：</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自主的外观设计，简洁美观紧凑；</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采用高强度屏蔽外罩的锌合金压铸设计符合屏蔽效果的行业规范；</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模块后部的端接保护帽具有扣锁式设计，可以保证线缆避免端接后的过度弯曲、脱落和对接触点的保护；</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配合JKS09-SC6模块具有向后兼容性，可向下兼容</w:t>
      </w:r>
      <w:r w:rsidRPr="00FB31DA">
        <w:rPr>
          <w:rFonts w:asciiTheme="minorEastAsia" w:eastAsiaTheme="minorEastAsia" w:hAnsiTheme="minorEastAsia"/>
          <w:sz w:val="24"/>
        </w:rPr>
        <w:t>CAT5E</w:t>
      </w:r>
      <w:r w:rsidRPr="00FB31DA">
        <w:rPr>
          <w:rFonts w:asciiTheme="minorEastAsia" w:eastAsiaTheme="minorEastAsia" w:hAnsiTheme="minorEastAsia" w:hint="eastAsia"/>
          <w:sz w:val="24"/>
        </w:rPr>
        <w:t>及更低类别的系统；</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坚固和易于安装的设计减少安装和操作成本；</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符合人体工程学的免打线设计，使用便捷；</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兼容</w:t>
      </w:r>
      <w:r w:rsidRPr="00FB31DA">
        <w:rPr>
          <w:rFonts w:asciiTheme="minorEastAsia" w:eastAsiaTheme="minorEastAsia" w:hAnsiTheme="minorEastAsia"/>
          <w:sz w:val="24"/>
        </w:rPr>
        <w:t>19</w:t>
      </w:r>
      <w:r w:rsidRPr="00FB31DA">
        <w:rPr>
          <w:rFonts w:asciiTheme="minorEastAsia" w:eastAsiaTheme="minorEastAsia" w:hAnsiTheme="minorEastAsia" w:hint="eastAsia"/>
          <w:sz w:val="24"/>
        </w:rPr>
        <w:t>英寸设备机架、机柜和墙装支架；</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所有端口前端均有标号，前端大型标签位置方便客户的端口标识；</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背面具有线缆管理器，能有效地将线缆引导至端接点；</w:t>
      </w:r>
    </w:p>
    <w:p w:rsidR="00B3082D" w:rsidRPr="00FB31DA" w:rsidRDefault="00B3082D" w:rsidP="00B3082D">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b/>
          <w:sz w:val="24"/>
        </w:rPr>
        <w:br w:type="page"/>
      </w:r>
      <w:r w:rsidRPr="00FB31DA">
        <w:rPr>
          <w:rFonts w:asciiTheme="minorEastAsia" w:eastAsiaTheme="minorEastAsia" w:hAnsiTheme="minorEastAsia" w:hint="eastAsia"/>
          <w:b/>
          <w:sz w:val="24"/>
        </w:rPr>
        <w:lastRenderedPageBreak/>
        <w:t>产品应用：</w:t>
      </w:r>
    </w:p>
    <w:p w:rsidR="00DA6870" w:rsidRPr="00FB31DA" w:rsidRDefault="00117CBB" w:rsidP="0043211C">
      <w:pPr>
        <w:spacing w:before="120" w:after="120" w:line="360" w:lineRule="auto"/>
        <w:ind w:left="846"/>
        <w:rPr>
          <w:rFonts w:asciiTheme="minorEastAsia" w:eastAsiaTheme="minorEastAsia" w:hAnsiTheme="minorEastAsia"/>
          <w:sz w:val="24"/>
        </w:rPr>
      </w:pPr>
      <w:r w:rsidRPr="00FB31DA">
        <w:rPr>
          <w:rFonts w:asciiTheme="minorEastAsia" w:eastAsiaTheme="minorEastAsia" w:hAnsiTheme="minorEastAsia"/>
          <w:noProof/>
        </w:rPr>
        <w:drawing>
          <wp:anchor distT="0" distB="0" distL="114300" distR="114300" simplePos="0" relativeHeight="251639808" behindDoc="0" locked="0" layoutInCell="1" allowOverlap="1">
            <wp:simplePos x="0" y="0"/>
            <wp:positionH relativeFrom="column">
              <wp:posOffset>23495</wp:posOffset>
            </wp:positionH>
            <wp:positionV relativeFrom="paragraph">
              <wp:posOffset>126365</wp:posOffset>
            </wp:positionV>
            <wp:extent cx="5693410" cy="1457960"/>
            <wp:effectExtent l="19050" t="19050" r="21590" b="27940"/>
            <wp:wrapSquare wrapText="bothSides"/>
            <wp:docPr id="860" name="图片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25"/>
                    <a:srcRect/>
                    <a:stretch>
                      <a:fillRect/>
                    </a:stretch>
                  </pic:blipFill>
                  <pic:spPr bwMode="auto">
                    <a:xfrm>
                      <a:off x="0" y="0"/>
                      <a:ext cx="5693410" cy="1457960"/>
                    </a:xfrm>
                    <a:prstGeom prst="rect">
                      <a:avLst/>
                    </a:prstGeom>
                    <a:noFill/>
                    <a:ln w="9525">
                      <a:solidFill>
                        <a:srgbClr val="0000FF"/>
                      </a:solidFill>
                      <a:miter lim="800000"/>
                      <a:headEnd/>
                      <a:tailEnd/>
                    </a:ln>
                  </pic:spPr>
                </pic:pic>
              </a:graphicData>
            </a:graphic>
          </wp:anchor>
        </w:drawing>
      </w:r>
    </w:p>
    <w:p w:rsidR="00DA6870" w:rsidRPr="00FB31DA" w:rsidRDefault="00DA6870" w:rsidP="00DA6870">
      <w:pPr>
        <w:spacing w:before="120" w:after="120" w:line="360" w:lineRule="auto"/>
        <w:rPr>
          <w:rFonts w:asciiTheme="minorEastAsia" w:eastAsiaTheme="minorEastAsia" w:hAnsiTheme="minorEastAsia"/>
          <w:b/>
          <w:noProof/>
          <w:sz w:val="24"/>
        </w:rPr>
      </w:pPr>
      <w:r w:rsidRPr="00FB31DA">
        <w:rPr>
          <w:rFonts w:asciiTheme="minorEastAsia" w:eastAsiaTheme="minorEastAsia" w:hAnsiTheme="minorEastAsia"/>
          <w:sz w:val="24"/>
        </w:rPr>
        <w:br w:type="page"/>
      </w:r>
      <w:r w:rsidR="00734D3F">
        <w:rPr>
          <w:rFonts w:asciiTheme="minorEastAsia" w:eastAsiaTheme="minorEastAsia" w:hAnsiTheme="minorEastAsia" w:hint="eastAsia"/>
          <w:b/>
          <w:noProof/>
          <w:sz w:val="24"/>
        </w:rPr>
        <w:lastRenderedPageBreak/>
        <w:t>2</w:t>
      </w:r>
      <w:r w:rsidRPr="00FB31DA">
        <w:rPr>
          <w:rFonts w:asciiTheme="minorEastAsia" w:eastAsiaTheme="minorEastAsia" w:hAnsiTheme="minorEastAsia" w:hint="eastAsia"/>
          <w:b/>
          <w:noProof/>
          <w:sz w:val="24"/>
        </w:rPr>
        <w:t>）</w:t>
      </w:r>
      <w:r w:rsidRPr="00FB31DA">
        <w:rPr>
          <w:rFonts w:asciiTheme="minorEastAsia" w:eastAsiaTheme="minorEastAsia" w:hAnsiTheme="minorEastAsia" w:cs="Arial" w:hint="eastAsia"/>
          <w:b/>
          <w:bCs/>
          <w:kern w:val="0"/>
          <w:sz w:val="24"/>
        </w:rPr>
        <w:t>型号</w:t>
      </w:r>
      <w:r w:rsidRPr="00FB31DA">
        <w:rPr>
          <w:rFonts w:asciiTheme="minorEastAsia" w:eastAsiaTheme="minorEastAsia" w:hAnsiTheme="minorEastAsia" w:cs="Arial"/>
          <w:b/>
          <w:bCs/>
          <w:kern w:val="0"/>
          <w:sz w:val="24"/>
        </w:rPr>
        <w:t>: JK</w:t>
      </w:r>
      <w:r w:rsidR="008F75C9" w:rsidRPr="00FB31DA">
        <w:rPr>
          <w:rFonts w:asciiTheme="minorEastAsia" w:eastAsiaTheme="minorEastAsia" w:hAnsiTheme="minorEastAsia" w:cs="Arial" w:hint="eastAsia"/>
          <w:b/>
          <w:bCs/>
          <w:kern w:val="0"/>
          <w:sz w:val="24"/>
        </w:rPr>
        <w:t>S</w:t>
      </w:r>
      <w:r w:rsidRPr="00FB31DA">
        <w:rPr>
          <w:rFonts w:asciiTheme="minorEastAsia" w:eastAsiaTheme="minorEastAsia" w:hAnsiTheme="minorEastAsia" w:cs="Arial"/>
          <w:b/>
          <w:bCs/>
          <w:kern w:val="0"/>
          <w:sz w:val="24"/>
        </w:rPr>
        <w:t>09-</w:t>
      </w:r>
      <w:r w:rsidRPr="00FB31DA">
        <w:rPr>
          <w:rFonts w:asciiTheme="minorEastAsia" w:eastAsiaTheme="minorEastAsia" w:hAnsiTheme="minorEastAsia" w:cs="Arial" w:hint="eastAsia"/>
          <w:b/>
          <w:bCs/>
          <w:kern w:val="0"/>
          <w:sz w:val="24"/>
        </w:rPr>
        <w:t>S</w:t>
      </w:r>
      <w:r w:rsidRPr="00FB31DA">
        <w:rPr>
          <w:rFonts w:asciiTheme="minorEastAsia" w:eastAsiaTheme="minorEastAsia" w:hAnsiTheme="minorEastAsia" w:cs="Arial"/>
          <w:b/>
          <w:bCs/>
          <w:kern w:val="0"/>
          <w:sz w:val="24"/>
        </w:rPr>
        <w:t>C6</w:t>
      </w:r>
      <w:r w:rsidRPr="00FB31DA">
        <w:rPr>
          <w:rFonts w:asciiTheme="minorEastAsia" w:eastAsiaTheme="minorEastAsia" w:hAnsiTheme="minorEastAsia" w:cs="Arial" w:hint="eastAsia"/>
          <w:b/>
          <w:bCs/>
          <w:kern w:val="0"/>
          <w:sz w:val="24"/>
        </w:rPr>
        <w:t>六类屏蔽信息模块（180度打线式）</w:t>
      </w:r>
    </w:p>
    <w:p w:rsidR="00DA6870" w:rsidRPr="00FB31DA" w:rsidRDefault="00DA6870" w:rsidP="00DA6870">
      <w:pPr>
        <w:spacing w:line="360" w:lineRule="auto"/>
        <w:ind w:firstLineChars="147" w:firstLine="354"/>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b/>
          <w:bCs/>
          <w:kern w:val="0"/>
          <w:sz w:val="24"/>
        </w:rPr>
        <w:t>产品概述</w:t>
      </w:r>
      <w:r w:rsidRPr="00FB31DA">
        <w:rPr>
          <w:rFonts w:asciiTheme="minorEastAsia" w:eastAsiaTheme="minorEastAsia" w:hAnsiTheme="minorEastAsia" w:cs="Arial"/>
          <w:b/>
          <w:bCs/>
          <w:kern w:val="0"/>
          <w:sz w:val="24"/>
        </w:rPr>
        <w:t xml:space="preserve"> </w:t>
      </w:r>
    </w:p>
    <w:p w:rsidR="00DA6870" w:rsidRPr="00FB31DA" w:rsidRDefault="00117CBB" w:rsidP="00DA6870">
      <w:pPr>
        <w:spacing w:line="360" w:lineRule="auto"/>
        <w:ind w:firstLineChars="150" w:firstLine="315"/>
        <w:jc w:val="left"/>
        <w:rPr>
          <w:rFonts w:asciiTheme="minorEastAsia" w:eastAsiaTheme="minorEastAsia" w:hAnsiTheme="minorEastAsia" w:cs="Arial"/>
          <w:kern w:val="0"/>
          <w:sz w:val="24"/>
        </w:rPr>
      </w:pPr>
      <w:r w:rsidRPr="00FB31DA">
        <w:rPr>
          <w:rFonts w:asciiTheme="minorEastAsia" w:eastAsiaTheme="minorEastAsia" w:hAnsiTheme="minorEastAsia"/>
          <w:noProof/>
        </w:rPr>
        <w:drawing>
          <wp:anchor distT="0" distB="0" distL="114300" distR="114300" simplePos="0" relativeHeight="251640832" behindDoc="0" locked="0" layoutInCell="1" allowOverlap="1">
            <wp:simplePos x="0" y="0"/>
            <wp:positionH relativeFrom="column">
              <wp:posOffset>2835275</wp:posOffset>
            </wp:positionH>
            <wp:positionV relativeFrom="paragraph">
              <wp:posOffset>10160</wp:posOffset>
            </wp:positionV>
            <wp:extent cx="3177540" cy="1454150"/>
            <wp:effectExtent l="19050" t="19050" r="22860" b="12700"/>
            <wp:wrapSquare wrapText="bothSides"/>
            <wp:docPr id="861" name="图片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5"/>
                    <a:srcRect/>
                    <a:stretch>
                      <a:fillRect/>
                    </a:stretch>
                  </pic:blipFill>
                  <pic:spPr bwMode="auto">
                    <a:xfrm>
                      <a:off x="0" y="0"/>
                      <a:ext cx="3177540" cy="1454150"/>
                    </a:xfrm>
                    <a:prstGeom prst="rect">
                      <a:avLst/>
                    </a:prstGeom>
                    <a:noFill/>
                    <a:ln w="9525">
                      <a:solidFill>
                        <a:srgbClr val="0000FF"/>
                      </a:solidFill>
                      <a:miter lim="800000"/>
                      <a:headEnd/>
                      <a:tailEnd/>
                    </a:ln>
                  </pic:spPr>
                </pic:pic>
              </a:graphicData>
            </a:graphic>
          </wp:anchor>
        </w:drawing>
      </w:r>
      <w:r w:rsidR="00DA6870" w:rsidRPr="00FB31DA">
        <w:rPr>
          <w:rStyle w:val="A20"/>
          <w:rFonts w:asciiTheme="minorEastAsia" w:eastAsiaTheme="minorEastAsia" w:hAnsiTheme="minorEastAsia" w:hint="eastAsia"/>
          <w:sz w:val="24"/>
          <w:szCs w:val="24"/>
        </w:rPr>
        <w:t>作为</w:t>
      </w:r>
      <w:r w:rsidR="00DA6870" w:rsidRPr="001B2F82">
        <w:rPr>
          <w:rStyle w:val="A20"/>
          <w:rFonts w:ascii="Arial Unicode MS" w:eastAsia="Arial Unicode MS" w:hAnsi="Arial Unicode MS" w:cs="Arial Unicode MS"/>
          <w:sz w:val="24"/>
          <w:szCs w:val="24"/>
        </w:rPr>
        <w:t>LINKBASIC</w:t>
      </w:r>
      <w:r w:rsidR="00DA6870" w:rsidRPr="00FB31DA">
        <w:rPr>
          <w:rStyle w:val="A20"/>
          <w:rFonts w:asciiTheme="minorEastAsia" w:eastAsiaTheme="minorEastAsia" w:hAnsiTheme="minorEastAsia" w:hint="eastAsia"/>
          <w:sz w:val="24"/>
          <w:szCs w:val="24"/>
        </w:rPr>
        <w:t>兰贝六类屏蔽布线解决方案的一部分，兰贝六类屏蔽信息模块超越了所有六类部件的性能要求，符合以太网应用系统，适用于设备间与工作区的通讯插座连接，可提供高达3</w:t>
      </w:r>
      <w:r w:rsidR="00DA6870" w:rsidRPr="00FB31DA">
        <w:rPr>
          <w:rStyle w:val="A20"/>
          <w:rFonts w:asciiTheme="minorEastAsia" w:eastAsiaTheme="minorEastAsia" w:hAnsiTheme="minorEastAsia"/>
          <w:sz w:val="24"/>
          <w:szCs w:val="24"/>
        </w:rPr>
        <w:t>50MHz</w:t>
      </w:r>
      <w:r w:rsidR="00DA6870" w:rsidRPr="00FB31DA">
        <w:rPr>
          <w:rStyle w:val="A20"/>
          <w:rFonts w:asciiTheme="minorEastAsia" w:eastAsiaTheme="minorEastAsia" w:hAnsiTheme="minorEastAsia" w:hint="eastAsia"/>
          <w:sz w:val="24"/>
          <w:szCs w:val="24"/>
        </w:rPr>
        <w:t>的可用带宽。</w:t>
      </w:r>
    </w:p>
    <w:p w:rsidR="00DA6870" w:rsidRPr="00FB31DA" w:rsidRDefault="00DA6870" w:rsidP="00DA6870">
      <w:pPr>
        <w:spacing w:line="360" w:lineRule="auto"/>
        <w:ind w:firstLineChars="147" w:firstLine="354"/>
        <w:jc w:val="left"/>
        <w:rPr>
          <w:rFonts w:asciiTheme="minorEastAsia" w:eastAsiaTheme="minorEastAsia" w:hAnsiTheme="minorEastAsia" w:cs="Arial"/>
          <w:b/>
          <w:bCs/>
          <w:kern w:val="0"/>
          <w:sz w:val="24"/>
        </w:rPr>
      </w:pPr>
      <w:r w:rsidRPr="00FB31DA">
        <w:rPr>
          <w:rFonts w:asciiTheme="minorEastAsia" w:eastAsiaTheme="minorEastAsia" w:hAnsiTheme="minorEastAsia" w:cs="Arial" w:hint="eastAsia"/>
          <w:b/>
          <w:bCs/>
          <w:kern w:val="0"/>
          <w:sz w:val="24"/>
        </w:rPr>
        <w:t>系统指标</w:t>
      </w:r>
      <w:r w:rsidRPr="00FB31DA">
        <w:rPr>
          <w:rFonts w:asciiTheme="minorEastAsia" w:eastAsiaTheme="minorEastAsia" w:hAnsiTheme="minorEastAsia" w:cs="Arial"/>
          <w:b/>
          <w:bCs/>
          <w:kern w:val="0"/>
          <w:sz w:val="24"/>
        </w:rPr>
        <w:t xml:space="preserve"> </w:t>
      </w:r>
    </w:p>
    <w:p w:rsidR="00DA6870" w:rsidRPr="00FB31DA" w:rsidRDefault="00DA6870" w:rsidP="00DA6870">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自主的外观设计，简洁美观紧凑符合人体工程学原理，使用便捷的免打线设计；</w:t>
      </w:r>
    </w:p>
    <w:p w:rsidR="00DA6870" w:rsidRPr="00FB31DA" w:rsidRDefault="00DA6870" w:rsidP="00DA6870">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独特的</w:t>
      </w:r>
      <w:r w:rsidRPr="00FB31DA">
        <w:rPr>
          <w:rFonts w:asciiTheme="minorEastAsia" w:eastAsiaTheme="minorEastAsia" w:hAnsiTheme="minorEastAsia" w:cs="Arial"/>
          <w:kern w:val="0"/>
          <w:sz w:val="24"/>
        </w:rPr>
        <w:t>PCB</w:t>
      </w:r>
      <w:r w:rsidRPr="00FB31DA">
        <w:rPr>
          <w:rFonts w:asciiTheme="minorEastAsia" w:eastAsiaTheme="minorEastAsia" w:hAnsiTheme="minorEastAsia" w:cs="Arial" w:hint="eastAsia"/>
          <w:kern w:val="0"/>
          <w:sz w:val="24"/>
        </w:rPr>
        <w:t>线路板线对平衡设计，减少干扰，通过余量高；</w:t>
      </w:r>
    </w:p>
    <w:p w:rsidR="00DA6870" w:rsidRPr="00FB31DA" w:rsidRDefault="00DA6870" w:rsidP="00DA6870">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锌合金整体屏蔽外罩的设计符合屏蔽效果的行业规范；</w:t>
      </w:r>
    </w:p>
    <w:p w:rsidR="00DA6870" w:rsidRPr="00FB31DA" w:rsidRDefault="00DA6870" w:rsidP="00DA6870">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具备</w:t>
      </w:r>
      <w:r w:rsidRPr="00FB31DA">
        <w:rPr>
          <w:rFonts w:asciiTheme="minorEastAsia" w:eastAsiaTheme="minorEastAsia" w:hAnsiTheme="minorEastAsia" w:cs="Arial"/>
          <w:kern w:val="0"/>
          <w:sz w:val="24"/>
        </w:rPr>
        <w:t>T568A</w:t>
      </w:r>
      <w:r w:rsidRPr="00FB31DA">
        <w:rPr>
          <w:rFonts w:asciiTheme="minorEastAsia" w:eastAsiaTheme="minorEastAsia" w:hAnsiTheme="minorEastAsia" w:cs="Arial" w:hint="eastAsia"/>
          <w:kern w:val="0"/>
          <w:sz w:val="24"/>
        </w:rPr>
        <w:t>和</w:t>
      </w:r>
      <w:r w:rsidRPr="00FB31DA">
        <w:rPr>
          <w:rFonts w:asciiTheme="minorEastAsia" w:eastAsiaTheme="minorEastAsia" w:hAnsiTheme="minorEastAsia" w:cs="Arial"/>
          <w:kern w:val="0"/>
          <w:sz w:val="24"/>
        </w:rPr>
        <w:t>T568B</w:t>
      </w:r>
      <w:r w:rsidRPr="00FB31DA">
        <w:rPr>
          <w:rFonts w:asciiTheme="minorEastAsia" w:eastAsiaTheme="minorEastAsia" w:hAnsiTheme="minorEastAsia" w:cs="Arial" w:hint="eastAsia"/>
          <w:kern w:val="0"/>
          <w:sz w:val="24"/>
        </w:rPr>
        <w:t>两种通用线序，通用线序标签清晰标注于模块上；</w:t>
      </w:r>
    </w:p>
    <w:p w:rsidR="00DA6870" w:rsidRPr="00FB31DA" w:rsidRDefault="00DA6870" w:rsidP="00DA6870">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坚固且防腐蚀</w:t>
      </w:r>
      <w:r w:rsidRPr="00FB31DA">
        <w:rPr>
          <w:rFonts w:asciiTheme="minorEastAsia" w:eastAsiaTheme="minorEastAsia" w:hAnsiTheme="minorEastAsia" w:cs="Arial"/>
          <w:kern w:val="0"/>
          <w:sz w:val="24"/>
        </w:rPr>
        <w:t>IDC</w:t>
      </w:r>
      <w:r w:rsidRPr="00FB31DA">
        <w:rPr>
          <w:rFonts w:asciiTheme="minorEastAsia" w:eastAsiaTheme="minorEastAsia" w:hAnsiTheme="minorEastAsia" w:cs="Arial" w:hint="eastAsia"/>
          <w:kern w:val="0"/>
          <w:sz w:val="24"/>
        </w:rPr>
        <w:t>打线柱夹子为磷青铜，保证大于</w:t>
      </w:r>
      <w:r w:rsidRPr="00FB31DA">
        <w:rPr>
          <w:rFonts w:asciiTheme="minorEastAsia" w:eastAsiaTheme="minorEastAsia" w:hAnsiTheme="minorEastAsia" w:cs="Arial"/>
          <w:kern w:val="0"/>
          <w:sz w:val="24"/>
        </w:rPr>
        <w:t>250</w:t>
      </w:r>
      <w:r w:rsidRPr="00FB31DA">
        <w:rPr>
          <w:rFonts w:asciiTheme="minorEastAsia" w:eastAsiaTheme="minorEastAsia" w:hAnsiTheme="minorEastAsia" w:cs="Arial" w:hint="eastAsia"/>
          <w:kern w:val="0"/>
          <w:sz w:val="24"/>
        </w:rPr>
        <w:t>次的端接；</w:t>
      </w:r>
    </w:p>
    <w:p w:rsidR="00DA6870" w:rsidRPr="00FB31DA" w:rsidRDefault="00DA6870" w:rsidP="00DA6870">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适用于</w:t>
      </w:r>
      <w:r w:rsidRPr="00FB31DA">
        <w:rPr>
          <w:rFonts w:asciiTheme="minorEastAsia" w:eastAsiaTheme="minorEastAsia" w:hAnsiTheme="minorEastAsia" w:cs="Arial"/>
          <w:kern w:val="0"/>
          <w:sz w:val="24"/>
        </w:rPr>
        <w:t>23 AWG</w:t>
      </w:r>
      <w:r w:rsidRPr="00FB31DA">
        <w:rPr>
          <w:rFonts w:asciiTheme="minorEastAsia" w:eastAsiaTheme="minorEastAsia" w:hAnsiTheme="minorEastAsia" w:cs="Arial" w:hint="eastAsia"/>
          <w:kern w:val="0"/>
          <w:sz w:val="24"/>
        </w:rPr>
        <w:t>线缆；</w:t>
      </w:r>
    </w:p>
    <w:p w:rsidR="00DA6870" w:rsidRPr="00FB31DA" w:rsidRDefault="00DA6870" w:rsidP="00DA6870">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接触针触点材料</w:t>
      </w:r>
      <w:r w:rsidRPr="00FB31DA">
        <w:rPr>
          <w:rFonts w:asciiTheme="minorEastAsia" w:eastAsiaTheme="minorEastAsia" w:hAnsiTheme="minorEastAsia" w:cs="Arial"/>
          <w:kern w:val="0"/>
          <w:sz w:val="24"/>
        </w:rPr>
        <w:t>50</w:t>
      </w:r>
      <w:r w:rsidRPr="00FB31DA">
        <w:rPr>
          <w:rFonts w:asciiTheme="minorEastAsia" w:eastAsiaTheme="minorEastAsia" w:hAnsiTheme="minorEastAsia" w:cs="Arial" w:hint="eastAsia"/>
          <w:kern w:val="0"/>
          <w:sz w:val="24"/>
        </w:rPr>
        <w:t>μ</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的镀金层，耐用性为</w:t>
      </w:r>
      <w:r w:rsidRPr="00FB31DA">
        <w:rPr>
          <w:rFonts w:asciiTheme="minorEastAsia" w:eastAsiaTheme="minorEastAsia" w:hAnsiTheme="minorEastAsia" w:cs="Arial"/>
          <w:kern w:val="0"/>
          <w:sz w:val="24"/>
        </w:rPr>
        <w:t>1500</w:t>
      </w:r>
      <w:r w:rsidRPr="00FB31DA">
        <w:rPr>
          <w:rFonts w:asciiTheme="minorEastAsia" w:eastAsiaTheme="minorEastAsia" w:hAnsiTheme="minorEastAsia" w:cs="Arial" w:hint="eastAsia"/>
          <w:kern w:val="0"/>
          <w:sz w:val="24"/>
        </w:rPr>
        <w:t>次插拔；</w:t>
      </w:r>
    </w:p>
    <w:p w:rsidR="00DA6870" w:rsidRPr="00FB31DA" w:rsidRDefault="00DA6870" w:rsidP="00DA6870">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端接保护帽具有扣锁式设计，可以保证线缆避免端接后的过度曲、脱落和对接触点的保护；</w:t>
      </w:r>
    </w:p>
    <w:p w:rsidR="00DA6870" w:rsidRPr="00FB31DA" w:rsidRDefault="00DA6870" w:rsidP="00DA6870">
      <w:pPr>
        <w:numPr>
          <w:ilvl w:val="0"/>
          <w:numId w:val="8"/>
        </w:numPr>
        <w:spacing w:line="360" w:lineRule="auto"/>
        <w:jc w:val="left"/>
        <w:rPr>
          <w:rFonts w:asciiTheme="minorEastAsia" w:eastAsiaTheme="minorEastAsia" w:hAnsiTheme="minorEastAsia"/>
          <w:b/>
          <w:noProof/>
          <w:sz w:val="24"/>
        </w:rPr>
      </w:pPr>
      <w:r w:rsidRPr="00FB31DA">
        <w:rPr>
          <w:rFonts w:asciiTheme="minorEastAsia" w:eastAsiaTheme="minorEastAsia" w:hAnsiTheme="minorEastAsia" w:cs="Arial" w:hint="eastAsia"/>
          <w:kern w:val="0"/>
          <w:sz w:val="24"/>
        </w:rPr>
        <w:t>具有向后兼容性可向下兼容</w:t>
      </w:r>
      <w:r w:rsidRPr="00FB31DA">
        <w:rPr>
          <w:rFonts w:asciiTheme="minorEastAsia" w:eastAsiaTheme="minorEastAsia" w:hAnsiTheme="minorEastAsia" w:cs="Arial"/>
          <w:kern w:val="0"/>
          <w:sz w:val="24"/>
        </w:rPr>
        <w:t>CAT6</w:t>
      </w:r>
      <w:r w:rsidRPr="00FB31DA">
        <w:rPr>
          <w:rFonts w:asciiTheme="minorEastAsia" w:eastAsiaTheme="minorEastAsia" w:hAnsiTheme="minorEastAsia" w:cs="Arial" w:hint="eastAsia"/>
          <w:kern w:val="0"/>
          <w:sz w:val="24"/>
        </w:rPr>
        <w:t>及更低类别的系统；</w:t>
      </w:r>
    </w:p>
    <w:p w:rsidR="00DA6870" w:rsidRPr="00FB31DA" w:rsidRDefault="00DA6870" w:rsidP="00DA6870">
      <w:pPr>
        <w:spacing w:line="360" w:lineRule="auto"/>
        <w:ind w:left="360"/>
        <w:jc w:val="left"/>
        <w:rPr>
          <w:rFonts w:asciiTheme="minorEastAsia" w:eastAsiaTheme="minorEastAsia" w:hAnsiTheme="minorEastAsia" w:cs="Arial"/>
          <w:b/>
          <w:bCs/>
          <w:kern w:val="0"/>
          <w:sz w:val="24"/>
        </w:rPr>
      </w:pPr>
      <w:r w:rsidRPr="00FB31DA">
        <w:rPr>
          <w:rFonts w:asciiTheme="minorEastAsia" w:eastAsiaTheme="minorEastAsia" w:hAnsiTheme="minorEastAsia" w:cs="Arial" w:hint="eastAsia"/>
          <w:b/>
          <w:bCs/>
          <w:kern w:val="0"/>
          <w:sz w:val="24"/>
        </w:rPr>
        <w:t>产品结构：</w:t>
      </w:r>
    </w:p>
    <w:p w:rsidR="00DA6870" w:rsidRPr="00FB31DA" w:rsidRDefault="00117CBB" w:rsidP="00DA6870">
      <w:pPr>
        <w:spacing w:line="360" w:lineRule="auto"/>
        <w:ind w:left="360"/>
        <w:jc w:val="left"/>
        <w:rPr>
          <w:rFonts w:asciiTheme="minorEastAsia" w:eastAsiaTheme="minorEastAsia" w:hAnsiTheme="minorEastAsia" w:cs="Arial"/>
          <w:b/>
          <w:bCs/>
          <w:kern w:val="0"/>
          <w:sz w:val="24"/>
        </w:rPr>
      </w:pPr>
      <w:r w:rsidRPr="00FB31DA">
        <w:rPr>
          <w:rFonts w:asciiTheme="minorEastAsia" w:eastAsiaTheme="minorEastAsia" w:hAnsiTheme="minorEastAsia"/>
          <w:noProof/>
        </w:rPr>
        <w:drawing>
          <wp:anchor distT="0" distB="0" distL="114300" distR="114300" simplePos="0" relativeHeight="251641856" behindDoc="0" locked="0" layoutInCell="1" allowOverlap="1">
            <wp:simplePos x="0" y="0"/>
            <wp:positionH relativeFrom="column">
              <wp:posOffset>280670</wp:posOffset>
            </wp:positionH>
            <wp:positionV relativeFrom="paragraph">
              <wp:posOffset>130175</wp:posOffset>
            </wp:positionV>
            <wp:extent cx="4532630" cy="1424940"/>
            <wp:effectExtent l="19050" t="19050" r="20320" b="22860"/>
            <wp:wrapSquare wrapText="bothSides"/>
            <wp:docPr id="862" name="图片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6"/>
                    <a:srcRect/>
                    <a:stretch>
                      <a:fillRect/>
                    </a:stretch>
                  </pic:blipFill>
                  <pic:spPr bwMode="auto">
                    <a:xfrm>
                      <a:off x="0" y="0"/>
                      <a:ext cx="4532630" cy="1424940"/>
                    </a:xfrm>
                    <a:prstGeom prst="rect">
                      <a:avLst/>
                    </a:prstGeom>
                    <a:noFill/>
                    <a:ln w="9525">
                      <a:solidFill>
                        <a:srgbClr val="0000FF"/>
                      </a:solidFill>
                      <a:miter lim="800000"/>
                      <a:headEnd/>
                      <a:tailEnd/>
                    </a:ln>
                  </pic:spPr>
                </pic:pic>
              </a:graphicData>
            </a:graphic>
          </wp:anchor>
        </w:drawing>
      </w:r>
    </w:p>
    <w:p w:rsidR="00DA6870" w:rsidRPr="00FB31DA" w:rsidRDefault="00DA6870" w:rsidP="00DA6870">
      <w:pPr>
        <w:spacing w:line="360" w:lineRule="auto"/>
        <w:ind w:left="720"/>
        <w:jc w:val="left"/>
        <w:rPr>
          <w:rFonts w:asciiTheme="minorEastAsia" w:eastAsiaTheme="minorEastAsia" w:hAnsiTheme="minorEastAsia"/>
          <w:b/>
          <w:noProof/>
          <w:sz w:val="24"/>
        </w:rPr>
      </w:pPr>
    </w:p>
    <w:p w:rsidR="00DA6870" w:rsidRPr="00FB31DA" w:rsidRDefault="00DA6870" w:rsidP="00DA6870">
      <w:pPr>
        <w:spacing w:line="360" w:lineRule="auto"/>
        <w:ind w:firstLineChars="147" w:firstLine="353"/>
        <w:jc w:val="left"/>
        <w:rPr>
          <w:rFonts w:asciiTheme="minorEastAsia" w:eastAsiaTheme="minorEastAsia" w:hAnsiTheme="minorEastAsia" w:cs="Arial"/>
          <w:b/>
          <w:bCs/>
          <w:kern w:val="0"/>
          <w:sz w:val="24"/>
        </w:rPr>
      </w:pPr>
      <w:r w:rsidRPr="00FB31DA">
        <w:rPr>
          <w:rFonts w:asciiTheme="minorEastAsia" w:eastAsiaTheme="minorEastAsia" w:hAnsiTheme="minorEastAsia" w:cs="Arial"/>
          <w:kern w:val="0"/>
          <w:sz w:val="24"/>
        </w:rPr>
        <w:br w:type="page"/>
      </w:r>
      <w:r w:rsidRPr="00FB31DA">
        <w:rPr>
          <w:rFonts w:asciiTheme="minorEastAsia" w:eastAsiaTheme="minorEastAsia" w:hAnsiTheme="minorEastAsia" w:cs="Arial" w:hint="eastAsia"/>
          <w:b/>
          <w:bCs/>
          <w:kern w:val="0"/>
          <w:sz w:val="24"/>
        </w:rPr>
        <w:lastRenderedPageBreak/>
        <w:t>产品应用：</w:t>
      </w:r>
      <w:r w:rsidRPr="00FB31DA">
        <w:rPr>
          <w:rFonts w:asciiTheme="minorEastAsia" w:eastAsiaTheme="minorEastAsia" w:hAnsiTheme="minorEastAsia" w:cs="Arial"/>
          <w:b/>
          <w:bCs/>
          <w:kern w:val="0"/>
          <w:sz w:val="24"/>
        </w:rPr>
        <w:t xml:space="preserve"> </w:t>
      </w:r>
    </w:p>
    <w:p w:rsidR="00DA6870" w:rsidRPr="00FB31DA" w:rsidRDefault="00117CBB" w:rsidP="00DA6870">
      <w:pPr>
        <w:spacing w:line="360" w:lineRule="auto"/>
        <w:ind w:left="360"/>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noProof/>
          <w:kern w:val="0"/>
          <w:sz w:val="24"/>
        </w:rPr>
        <w:drawing>
          <wp:inline distT="0" distB="0" distL="0" distR="0">
            <wp:extent cx="5695950" cy="175260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5695950" cy="1752600"/>
                    </a:xfrm>
                    <a:prstGeom prst="rect">
                      <a:avLst/>
                    </a:prstGeom>
                    <a:noFill/>
                    <a:ln w="9525">
                      <a:noFill/>
                      <a:miter lim="800000"/>
                      <a:headEnd/>
                      <a:tailEnd/>
                    </a:ln>
                  </pic:spPr>
                </pic:pic>
              </a:graphicData>
            </a:graphic>
          </wp:inline>
        </w:drawing>
      </w:r>
    </w:p>
    <w:p w:rsidR="00DA6870" w:rsidRPr="00FB31DA" w:rsidRDefault="00DA6870" w:rsidP="00DA6870">
      <w:pPr>
        <w:spacing w:line="360" w:lineRule="auto"/>
        <w:ind w:left="360"/>
        <w:jc w:val="left"/>
        <w:rPr>
          <w:rFonts w:asciiTheme="minorEastAsia" w:eastAsiaTheme="minorEastAsia" w:hAnsiTheme="minorEastAsia" w:cs="Arial"/>
          <w:kern w:val="0"/>
          <w:sz w:val="24"/>
        </w:rPr>
      </w:pPr>
    </w:p>
    <w:p w:rsidR="00DA6870" w:rsidRPr="00FB31DA" w:rsidRDefault="00117CBB" w:rsidP="00DA6870">
      <w:pPr>
        <w:spacing w:line="360" w:lineRule="auto"/>
        <w:ind w:left="360"/>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noProof/>
          <w:kern w:val="0"/>
          <w:sz w:val="24"/>
        </w:rPr>
        <w:drawing>
          <wp:inline distT="0" distB="0" distL="0" distR="0">
            <wp:extent cx="5695950" cy="154305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695950" cy="1543050"/>
                    </a:xfrm>
                    <a:prstGeom prst="rect">
                      <a:avLst/>
                    </a:prstGeom>
                    <a:noFill/>
                    <a:ln w="9525">
                      <a:noFill/>
                      <a:miter lim="800000"/>
                      <a:headEnd/>
                      <a:tailEnd/>
                    </a:ln>
                  </pic:spPr>
                </pic:pic>
              </a:graphicData>
            </a:graphic>
          </wp:inline>
        </w:drawing>
      </w:r>
    </w:p>
    <w:p w:rsidR="008B3C9A" w:rsidRPr="00FB31DA" w:rsidRDefault="0043211C" w:rsidP="008B3C9A">
      <w:pPr>
        <w:pStyle w:val="a0"/>
        <w:ind w:firstLine="0"/>
        <w:rPr>
          <w:rFonts w:asciiTheme="minorEastAsia" w:eastAsiaTheme="minorEastAsia" w:hAnsiTheme="minorEastAsia"/>
        </w:rPr>
      </w:pPr>
      <w:r w:rsidRPr="00FB31DA">
        <w:rPr>
          <w:rFonts w:asciiTheme="minorEastAsia" w:eastAsiaTheme="minorEastAsia" w:hAnsiTheme="minorEastAsia"/>
        </w:rPr>
        <w:br w:type="page"/>
      </w:r>
    </w:p>
    <w:p w:rsidR="00742C29" w:rsidRPr="00FB31DA" w:rsidRDefault="00734D3F" w:rsidP="00EA6CA5">
      <w:pPr>
        <w:pStyle w:val="Default"/>
        <w:rPr>
          <w:rFonts w:asciiTheme="minorEastAsia" w:eastAsiaTheme="minorEastAsia" w:hAnsiTheme="minorEastAsia"/>
          <w:b/>
          <w:color w:val="auto"/>
        </w:rPr>
      </w:pPr>
      <w:r>
        <w:rPr>
          <w:rFonts w:asciiTheme="minorEastAsia" w:eastAsiaTheme="minorEastAsia" w:hAnsiTheme="minorEastAsia" w:hint="eastAsia"/>
          <w:b/>
        </w:rPr>
        <w:lastRenderedPageBreak/>
        <w:t>3</w:t>
      </w:r>
      <w:r w:rsidR="00742C29" w:rsidRPr="00FB31DA">
        <w:rPr>
          <w:rFonts w:asciiTheme="minorEastAsia" w:eastAsiaTheme="minorEastAsia" w:hAnsiTheme="minorEastAsia" w:hint="eastAsia"/>
          <w:b/>
        </w:rPr>
        <w:t>）110跳线架</w:t>
      </w:r>
      <w:r w:rsidR="00EA6CA5" w:rsidRPr="00FB31DA">
        <w:rPr>
          <w:rFonts w:asciiTheme="minorEastAsia" w:eastAsiaTheme="minorEastAsia" w:hAnsiTheme="minorEastAsia" w:hint="eastAsia"/>
          <w:b/>
        </w:rPr>
        <w:t>(型号：</w:t>
      </w:r>
      <w:r w:rsidR="00EA6CA5" w:rsidRPr="00FB31DA">
        <w:rPr>
          <w:rFonts w:asciiTheme="minorEastAsia" w:eastAsiaTheme="minorEastAsia" w:hAnsiTheme="minorEastAsia"/>
          <w:b/>
          <w:color w:val="auto"/>
          <w:kern w:val="2"/>
        </w:rPr>
        <w:t>WB100-A4</w:t>
      </w:r>
      <w:r w:rsidR="00EA6CA5" w:rsidRPr="00FB31DA">
        <w:rPr>
          <w:rFonts w:asciiTheme="minorEastAsia" w:eastAsiaTheme="minorEastAsia" w:hAnsiTheme="minorEastAsia" w:hint="eastAsia"/>
          <w:b/>
          <w:color w:val="auto"/>
          <w:kern w:val="2"/>
        </w:rPr>
        <w:t>)</w:t>
      </w:r>
    </w:p>
    <w:p w:rsidR="008B3C9A" w:rsidRPr="00FB31DA" w:rsidRDefault="00742C29" w:rsidP="00F77CA7">
      <w:pPr>
        <w:pStyle w:val="ac"/>
        <w:spacing w:beforeLines="50" w:before="120" w:after="0" w:line="312" w:lineRule="auto"/>
        <w:rPr>
          <w:rFonts w:asciiTheme="minorEastAsia" w:eastAsiaTheme="minorEastAsia" w:hAnsiTheme="minorEastAsia"/>
          <w:b/>
        </w:rPr>
      </w:pPr>
      <w:r w:rsidRPr="00FB31DA">
        <w:rPr>
          <w:rFonts w:asciiTheme="minorEastAsia" w:eastAsiaTheme="minorEastAsia" w:hAnsiTheme="minorEastAsia" w:hint="eastAsia"/>
          <w:b/>
        </w:rPr>
        <w:t>产品描述：</w:t>
      </w:r>
    </w:p>
    <w:p w:rsidR="004C1A37" w:rsidRPr="00FB31DA" w:rsidRDefault="00117CBB"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b/>
          <w:noProof/>
        </w:rPr>
        <w:drawing>
          <wp:anchor distT="0" distB="0" distL="114300" distR="114300" simplePos="0" relativeHeight="251635712" behindDoc="0" locked="0" layoutInCell="1" allowOverlap="1">
            <wp:simplePos x="0" y="0"/>
            <wp:positionH relativeFrom="column">
              <wp:posOffset>2307590</wp:posOffset>
            </wp:positionH>
            <wp:positionV relativeFrom="paragraph">
              <wp:posOffset>67945</wp:posOffset>
            </wp:positionV>
            <wp:extent cx="3707765" cy="770890"/>
            <wp:effectExtent l="19050" t="0" r="6985" b="0"/>
            <wp:wrapSquare wrapText="bothSides"/>
            <wp:docPr id="783" name="图片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26"/>
                    <a:srcRect/>
                    <a:stretch>
                      <a:fillRect/>
                    </a:stretch>
                  </pic:blipFill>
                  <pic:spPr bwMode="auto">
                    <a:xfrm>
                      <a:off x="0" y="0"/>
                      <a:ext cx="3707765" cy="770890"/>
                    </a:xfrm>
                    <a:prstGeom prst="rect">
                      <a:avLst/>
                    </a:prstGeom>
                    <a:noFill/>
                    <a:ln w="9525">
                      <a:noFill/>
                      <a:miter lim="800000"/>
                      <a:headEnd/>
                      <a:tailEnd/>
                    </a:ln>
                  </pic:spPr>
                </pic:pic>
              </a:graphicData>
            </a:graphic>
          </wp:anchor>
        </w:drawing>
      </w:r>
      <w:r w:rsidR="004C1A37" w:rsidRPr="00FB31DA">
        <w:rPr>
          <w:rFonts w:asciiTheme="minorEastAsia" w:eastAsiaTheme="minorEastAsia" w:hAnsiTheme="minorEastAsia" w:hint="eastAsia"/>
          <w:sz w:val="24"/>
        </w:rPr>
        <w:t>满足</w:t>
      </w:r>
      <w:r w:rsidR="004C1A37" w:rsidRPr="00FB31DA">
        <w:rPr>
          <w:rFonts w:asciiTheme="minorEastAsia" w:eastAsiaTheme="minorEastAsia" w:hAnsiTheme="minorEastAsia"/>
          <w:sz w:val="24"/>
        </w:rPr>
        <w:t>T</w:t>
      </w:r>
      <w:r w:rsidR="00740FFA">
        <w:rPr>
          <w:rFonts w:asciiTheme="minorEastAsia" w:eastAsiaTheme="minorEastAsia" w:hAnsiTheme="minorEastAsia" w:hint="eastAsia"/>
          <w:sz w:val="24"/>
        </w:rPr>
        <w:t>IA</w:t>
      </w:r>
      <w:r w:rsidR="001F71C7">
        <w:rPr>
          <w:rFonts w:asciiTheme="minorEastAsia" w:eastAsiaTheme="minorEastAsia" w:hAnsiTheme="minorEastAsia" w:hint="eastAsia"/>
          <w:sz w:val="24"/>
        </w:rPr>
        <w:t>/EIA</w:t>
      </w:r>
      <w:r w:rsidR="004C1A37" w:rsidRPr="00FB31DA">
        <w:rPr>
          <w:rFonts w:asciiTheme="minorEastAsia" w:eastAsiaTheme="minorEastAsia" w:hAnsiTheme="minorEastAsia"/>
          <w:sz w:val="24"/>
        </w:rPr>
        <w:t>-568</w:t>
      </w:r>
      <w:r w:rsidR="001F71C7">
        <w:rPr>
          <w:rFonts w:asciiTheme="minorEastAsia" w:eastAsiaTheme="minorEastAsia" w:hAnsiTheme="minorEastAsia" w:hint="eastAsia"/>
          <w:sz w:val="24"/>
        </w:rPr>
        <w:t>-</w:t>
      </w:r>
      <w:r w:rsidR="004C1A37" w:rsidRPr="00FB31DA">
        <w:rPr>
          <w:rFonts w:asciiTheme="minorEastAsia" w:eastAsiaTheme="minorEastAsia" w:hAnsiTheme="minorEastAsia"/>
          <w:sz w:val="24"/>
        </w:rPr>
        <w:t>A</w:t>
      </w:r>
      <w:r w:rsidR="004C1A37" w:rsidRPr="00FB31DA">
        <w:rPr>
          <w:rFonts w:asciiTheme="minorEastAsia" w:eastAsiaTheme="minorEastAsia" w:hAnsiTheme="minorEastAsia" w:hint="eastAsia"/>
          <w:sz w:val="24"/>
        </w:rPr>
        <w:t>超五类传输标准，符合</w:t>
      </w:r>
      <w:r w:rsidR="004C1A37" w:rsidRPr="00FB31DA">
        <w:rPr>
          <w:rFonts w:asciiTheme="minorEastAsia" w:eastAsiaTheme="minorEastAsia" w:hAnsiTheme="minorEastAsia"/>
          <w:sz w:val="24"/>
        </w:rPr>
        <w:t>T568A</w:t>
      </w:r>
      <w:r w:rsidR="004C1A37" w:rsidRPr="00FB31DA">
        <w:rPr>
          <w:rFonts w:asciiTheme="minorEastAsia" w:eastAsiaTheme="minorEastAsia" w:hAnsiTheme="minorEastAsia" w:hint="eastAsia"/>
          <w:sz w:val="24"/>
        </w:rPr>
        <w:t>和</w:t>
      </w:r>
      <w:r w:rsidR="004C1A37" w:rsidRPr="00FB31DA">
        <w:rPr>
          <w:rFonts w:asciiTheme="minorEastAsia" w:eastAsiaTheme="minorEastAsia" w:hAnsiTheme="minorEastAsia"/>
          <w:sz w:val="24"/>
        </w:rPr>
        <w:t>T568B</w:t>
      </w:r>
      <w:r w:rsidR="004C1A37" w:rsidRPr="00FB31DA">
        <w:rPr>
          <w:rFonts w:asciiTheme="minorEastAsia" w:eastAsiaTheme="minorEastAsia" w:hAnsiTheme="minorEastAsia" w:hint="eastAsia"/>
          <w:sz w:val="24"/>
        </w:rPr>
        <w:t>线序，适用于设备间的水平布线或集中点的互配端接；</w:t>
      </w:r>
    </w:p>
    <w:p w:rsidR="00742C29"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坚固及易于安装的设计，减少安装与操作费用，便于管理，备有</w:t>
      </w:r>
      <w:r w:rsidRPr="00FB31DA">
        <w:rPr>
          <w:rFonts w:asciiTheme="minorEastAsia" w:eastAsiaTheme="minorEastAsia" w:hAnsiTheme="minorEastAsia"/>
          <w:sz w:val="24"/>
        </w:rPr>
        <w:t xml:space="preserve">50 </w:t>
      </w:r>
      <w:r w:rsidRPr="00FB31DA">
        <w:rPr>
          <w:rFonts w:asciiTheme="minorEastAsia" w:eastAsiaTheme="minorEastAsia" w:hAnsiTheme="minorEastAsia" w:hint="eastAsia"/>
          <w:sz w:val="24"/>
        </w:rPr>
        <w:t>对、</w:t>
      </w:r>
      <w:r w:rsidRPr="00FB31DA">
        <w:rPr>
          <w:rFonts w:asciiTheme="minorEastAsia" w:eastAsiaTheme="minorEastAsia" w:hAnsiTheme="minorEastAsia"/>
          <w:sz w:val="24"/>
        </w:rPr>
        <w:t>100</w:t>
      </w:r>
      <w:r w:rsidRPr="00FB31DA">
        <w:rPr>
          <w:rFonts w:asciiTheme="minorEastAsia" w:eastAsiaTheme="minorEastAsia" w:hAnsiTheme="minorEastAsia" w:hint="eastAsia"/>
          <w:sz w:val="24"/>
        </w:rPr>
        <w:t>对无腿和有腿跳线架及</w:t>
      </w:r>
      <w:r w:rsidRPr="00FB31DA">
        <w:rPr>
          <w:rFonts w:asciiTheme="minorEastAsia" w:eastAsiaTheme="minorEastAsia" w:hAnsiTheme="minorEastAsia"/>
          <w:sz w:val="24"/>
        </w:rPr>
        <w:t>100</w:t>
      </w:r>
      <w:r w:rsidRPr="00FB31DA">
        <w:rPr>
          <w:rFonts w:asciiTheme="minorEastAsia" w:eastAsiaTheme="minorEastAsia" w:hAnsiTheme="minorEastAsia" w:hint="eastAsia"/>
          <w:sz w:val="24"/>
        </w:rPr>
        <w:t>对机架式跳线架可供选择；</w:t>
      </w:r>
    </w:p>
    <w:p w:rsidR="00742C29" w:rsidRPr="00FB31DA" w:rsidRDefault="00742C29" w:rsidP="00F77CA7">
      <w:pPr>
        <w:pStyle w:val="ac"/>
        <w:spacing w:beforeLines="50" w:before="120" w:after="0" w:line="312" w:lineRule="auto"/>
        <w:rPr>
          <w:rFonts w:asciiTheme="minorEastAsia" w:eastAsiaTheme="minorEastAsia" w:hAnsiTheme="minorEastAsia"/>
          <w:b/>
        </w:rPr>
      </w:pPr>
      <w:r w:rsidRPr="00FB31DA">
        <w:rPr>
          <w:rFonts w:asciiTheme="minorEastAsia" w:eastAsiaTheme="minorEastAsia" w:hAnsiTheme="minorEastAsia" w:hint="eastAsia"/>
          <w:b/>
        </w:rPr>
        <w:t>产品特点：</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外壳材料为聚碳酸酯，杏仁色；</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sz w:val="24"/>
        </w:rPr>
        <w:t>IDC</w:t>
      </w:r>
      <w:r w:rsidRPr="00FB31DA">
        <w:rPr>
          <w:rFonts w:asciiTheme="minorEastAsia" w:eastAsiaTheme="minorEastAsia" w:hAnsiTheme="minorEastAsia" w:hint="eastAsia"/>
          <w:sz w:val="24"/>
        </w:rPr>
        <w:t>打线柱夹子为磷青铜材料，耐用性为</w:t>
      </w:r>
      <w:r w:rsidRPr="00FB31DA">
        <w:rPr>
          <w:rFonts w:asciiTheme="minorEastAsia" w:eastAsiaTheme="minorEastAsia" w:hAnsiTheme="minorEastAsia"/>
          <w:sz w:val="24"/>
        </w:rPr>
        <w:t>250</w:t>
      </w:r>
      <w:r w:rsidRPr="00FB31DA">
        <w:rPr>
          <w:rFonts w:asciiTheme="minorEastAsia" w:eastAsiaTheme="minorEastAsia" w:hAnsiTheme="minorEastAsia" w:hint="eastAsia"/>
          <w:sz w:val="24"/>
        </w:rPr>
        <w:t>次插拔；</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前端平坦，凹型接线夹子及内置线对分离；</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适用于</w:t>
      </w:r>
      <w:r w:rsidRPr="00FB31DA">
        <w:rPr>
          <w:rFonts w:asciiTheme="minorEastAsia" w:eastAsiaTheme="minorEastAsia" w:hAnsiTheme="minorEastAsia"/>
          <w:sz w:val="24"/>
        </w:rPr>
        <w:t>22</w:t>
      </w:r>
      <w:r w:rsidRPr="00FB31DA">
        <w:rPr>
          <w:rFonts w:asciiTheme="minorEastAsia" w:eastAsiaTheme="minorEastAsia" w:hAnsiTheme="minorEastAsia" w:hint="eastAsia"/>
          <w:sz w:val="24"/>
        </w:rPr>
        <w:t>，</w:t>
      </w:r>
      <w:r w:rsidRPr="00FB31DA">
        <w:rPr>
          <w:rFonts w:asciiTheme="minorEastAsia" w:eastAsiaTheme="minorEastAsia" w:hAnsiTheme="minorEastAsia"/>
          <w:sz w:val="24"/>
        </w:rPr>
        <w:t>24</w:t>
      </w:r>
      <w:r w:rsidRPr="00FB31DA">
        <w:rPr>
          <w:rFonts w:asciiTheme="minorEastAsia" w:eastAsiaTheme="minorEastAsia" w:hAnsiTheme="minorEastAsia" w:hint="eastAsia"/>
          <w:sz w:val="24"/>
        </w:rPr>
        <w:t>及</w:t>
      </w:r>
      <w:r w:rsidRPr="00FB31DA">
        <w:rPr>
          <w:rFonts w:asciiTheme="minorEastAsia" w:eastAsiaTheme="minorEastAsia" w:hAnsiTheme="minorEastAsia"/>
          <w:sz w:val="24"/>
        </w:rPr>
        <w:t>26AWG</w:t>
      </w:r>
      <w:r w:rsidRPr="00FB31DA">
        <w:rPr>
          <w:rFonts w:asciiTheme="minorEastAsia" w:eastAsiaTheme="minorEastAsia" w:hAnsiTheme="minorEastAsia" w:hint="eastAsia"/>
          <w:sz w:val="24"/>
        </w:rPr>
        <w:t>（</w:t>
      </w:r>
      <w:r w:rsidRPr="00FB31DA">
        <w:rPr>
          <w:rFonts w:asciiTheme="minorEastAsia" w:eastAsiaTheme="minorEastAsia" w:hAnsiTheme="minorEastAsia"/>
          <w:sz w:val="24"/>
        </w:rPr>
        <w:t>0.64</w:t>
      </w:r>
      <w:r w:rsidRPr="00FB31DA">
        <w:rPr>
          <w:rFonts w:asciiTheme="minorEastAsia" w:eastAsiaTheme="minorEastAsia" w:hAnsiTheme="minorEastAsia" w:hint="eastAsia"/>
          <w:sz w:val="24"/>
        </w:rPr>
        <w:t>，</w:t>
      </w:r>
      <w:r w:rsidRPr="00FB31DA">
        <w:rPr>
          <w:rFonts w:asciiTheme="minorEastAsia" w:eastAsiaTheme="minorEastAsia" w:hAnsiTheme="minorEastAsia"/>
          <w:sz w:val="24"/>
        </w:rPr>
        <w:t>0.5</w:t>
      </w:r>
      <w:r w:rsidRPr="00FB31DA">
        <w:rPr>
          <w:rFonts w:asciiTheme="minorEastAsia" w:eastAsiaTheme="minorEastAsia" w:hAnsiTheme="minorEastAsia" w:hint="eastAsia"/>
          <w:sz w:val="24"/>
        </w:rPr>
        <w:t>及</w:t>
      </w:r>
      <w:r w:rsidRPr="00FB31DA">
        <w:rPr>
          <w:rFonts w:asciiTheme="minorEastAsia" w:eastAsiaTheme="minorEastAsia" w:hAnsiTheme="minorEastAsia"/>
          <w:sz w:val="24"/>
        </w:rPr>
        <w:t>0.4mm</w:t>
      </w:r>
      <w:r w:rsidRPr="00FB31DA">
        <w:rPr>
          <w:rFonts w:asciiTheme="minorEastAsia" w:eastAsiaTheme="minorEastAsia" w:hAnsiTheme="minorEastAsia" w:hint="eastAsia"/>
          <w:sz w:val="24"/>
        </w:rPr>
        <w:t>）线缆；</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标准的</w:t>
      </w:r>
      <w:r w:rsidRPr="00FB31DA">
        <w:rPr>
          <w:rFonts w:asciiTheme="minorEastAsia" w:eastAsiaTheme="minorEastAsia" w:hAnsiTheme="minorEastAsia"/>
          <w:sz w:val="24"/>
        </w:rPr>
        <w:t>T568A</w:t>
      </w:r>
      <w:r w:rsidRPr="00FB31DA">
        <w:rPr>
          <w:rFonts w:asciiTheme="minorEastAsia" w:eastAsiaTheme="minorEastAsia" w:hAnsiTheme="minorEastAsia" w:hint="eastAsia"/>
          <w:sz w:val="24"/>
        </w:rPr>
        <w:t>和</w:t>
      </w:r>
      <w:r w:rsidRPr="00FB31DA">
        <w:rPr>
          <w:rFonts w:asciiTheme="minorEastAsia" w:eastAsiaTheme="minorEastAsia" w:hAnsiTheme="minorEastAsia"/>
          <w:sz w:val="24"/>
        </w:rPr>
        <w:t>T568B</w:t>
      </w:r>
      <w:r w:rsidRPr="00FB31DA">
        <w:rPr>
          <w:rFonts w:asciiTheme="minorEastAsia" w:eastAsiaTheme="minorEastAsia" w:hAnsiTheme="minorEastAsia" w:hint="eastAsia"/>
          <w:sz w:val="24"/>
        </w:rPr>
        <w:t>线序；</w:t>
      </w:r>
    </w:p>
    <w:p w:rsidR="008B3C9A"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使用标准的</w:t>
      </w:r>
      <w:r w:rsidRPr="00FB31DA">
        <w:rPr>
          <w:rFonts w:asciiTheme="minorEastAsia" w:eastAsiaTheme="minorEastAsia" w:hAnsiTheme="minorEastAsia"/>
          <w:sz w:val="24"/>
        </w:rPr>
        <w:t>110</w:t>
      </w:r>
      <w:r w:rsidRPr="00FB31DA">
        <w:rPr>
          <w:rFonts w:asciiTheme="minorEastAsia" w:eastAsiaTheme="minorEastAsia" w:hAnsiTheme="minorEastAsia" w:hint="eastAsia"/>
          <w:sz w:val="24"/>
        </w:rPr>
        <w:t>型打线工具；</w:t>
      </w:r>
    </w:p>
    <w:p w:rsidR="00734D3F" w:rsidRDefault="00734D3F">
      <w:pPr>
        <w:widowControl/>
        <w:jc w:val="left"/>
        <w:rPr>
          <w:rFonts w:asciiTheme="minorEastAsia" w:eastAsiaTheme="minorEastAsia" w:hAnsiTheme="minorEastAsia" w:cs="黑体"/>
          <w:b/>
          <w:color w:val="000000"/>
          <w:kern w:val="0"/>
          <w:sz w:val="24"/>
        </w:rPr>
      </w:pPr>
      <w:r>
        <w:rPr>
          <w:rFonts w:asciiTheme="minorEastAsia" w:eastAsiaTheme="minorEastAsia" w:hAnsiTheme="minorEastAsia"/>
          <w:b/>
        </w:rPr>
        <w:br w:type="page"/>
      </w:r>
    </w:p>
    <w:p w:rsidR="00734D3F" w:rsidRPr="00B248CB" w:rsidRDefault="00734D3F" w:rsidP="00734D3F">
      <w:pPr>
        <w:pStyle w:val="Default"/>
        <w:rPr>
          <w:rFonts w:asciiTheme="minorEastAsia" w:eastAsiaTheme="minorEastAsia" w:hAnsiTheme="minorEastAsia"/>
          <w:b/>
        </w:rPr>
      </w:pPr>
      <w:r>
        <w:rPr>
          <w:rFonts w:asciiTheme="minorEastAsia" w:eastAsiaTheme="minorEastAsia" w:hAnsiTheme="minorEastAsia" w:hint="eastAsia"/>
          <w:b/>
          <w:noProof/>
        </w:rPr>
        <w:lastRenderedPageBreak/>
        <w:drawing>
          <wp:anchor distT="0" distB="0" distL="114300" distR="114300" simplePos="0" relativeHeight="251678720" behindDoc="0" locked="0" layoutInCell="1" allowOverlap="1">
            <wp:simplePos x="0" y="0"/>
            <wp:positionH relativeFrom="column">
              <wp:posOffset>3907155</wp:posOffset>
            </wp:positionH>
            <wp:positionV relativeFrom="paragraph">
              <wp:posOffset>85725</wp:posOffset>
            </wp:positionV>
            <wp:extent cx="1783080" cy="1619250"/>
            <wp:effectExtent l="19050" t="19050" r="26670" b="19050"/>
            <wp:wrapSquare wrapText="bothSides"/>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1783080" cy="1619250"/>
                    </a:xfrm>
                    <a:prstGeom prst="rect">
                      <a:avLst/>
                    </a:prstGeom>
                    <a:noFill/>
                    <a:ln w="9525">
                      <a:solidFill>
                        <a:schemeClr val="accent1"/>
                      </a:solidFill>
                      <a:miter lim="800000"/>
                      <a:headEnd/>
                      <a:tailEnd/>
                    </a:ln>
                  </pic:spPr>
                </pic:pic>
              </a:graphicData>
            </a:graphic>
          </wp:anchor>
        </w:drawing>
      </w:r>
      <w:r w:rsidRPr="00B248CB">
        <w:rPr>
          <w:rFonts w:asciiTheme="minorEastAsia" w:eastAsiaTheme="minorEastAsia" w:hAnsiTheme="minorEastAsia" w:hint="eastAsia"/>
          <w:b/>
        </w:rPr>
        <w:t>4）RJ45-RJ11</w:t>
      </w:r>
      <w:r>
        <w:rPr>
          <w:rFonts w:asciiTheme="minorEastAsia" w:eastAsiaTheme="minorEastAsia" w:hAnsiTheme="minorEastAsia" w:hint="eastAsia"/>
          <w:b/>
        </w:rPr>
        <w:t xml:space="preserve"> </w:t>
      </w:r>
      <w:r w:rsidRPr="00B248CB">
        <w:rPr>
          <w:rFonts w:asciiTheme="minorEastAsia" w:eastAsiaTheme="minorEastAsia" w:hAnsiTheme="minorEastAsia" w:hint="eastAsia"/>
          <w:b/>
        </w:rPr>
        <w:t>4对压接跳线</w:t>
      </w:r>
    </w:p>
    <w:p w:rsidR="00734D3F" w:rsidRPr="00B248CB" w:rsidRDefault="00734D3F" w:rsidP="00734D3F">
      <w:pPr>
        <w:pStyle w:val="Default"/>
        <w:rPr>
          <w:rFonts w:asciiTheme="minorEastAsia" w:eastAsiaTheme="minorEastAsia" w:hAnsiTheme="minorEastAsia"/>
          <w:b/>
        </w:rPr>
      </w:pPr>
      <w:r w:rsidRPr="00B248CB">
        <w:rPr>
          <w:rFonts w:asciiTheme="minorEastAsia" w:eastAsiaTheme="minorEastAsia" w:hAnsiTheme="minorEastAsia" w:hint="eastAsia"/>
          <w:b/>
        </w:rPr>
        <w:t>产品描述：</w:t>
      </w:r>
    </w:p>
    <w:p w:rsidR="00734D3F" w:rsidRPr="00B248CB" w:rsidRDefault="00734D3F" w:rsidP="00734D3F">
      <w:pPr>
        <w:numPr>
          <w:ilvl w:val="0"/>
          <w:numId w:val="23"/>
        </w:numPr>
        <w:spacing w:before="120" w:after="120" w:line="360" w:lineRule="auto"/>
        <w:ind w:left="704"/>
        <w:rPr>
          <w:rFonts w:asciiTheme="minorEastAsia" w:eastAsiaTheme="minorEastAsia" w:hAnsiTheme="minorEastAsia"/>
          <w:sz w:val="24"/>
        </w:rPr>
      </w:pPr>
      <w:r w:rsidRPr="00B248CB">
        <w:rPr>
          <w:rFonts w:asciiTheme="minorEastAsia" w:eastAsiaTheme="minorEastAsia" w:hAnsiTheme="minorEastAsia" w:hint="eastAsia"/>
          <w:sz w:val="24"/>
        </w:rPr>
        <w:t>适用于设备间或水平子系统的互配端接</w:t>
      </w:r>
      <w:r>
        <w:rPr>
          <w:rFonts w:asciiTheme="minorEastAsia" w:eastAsiaTheme="minorEastAsia" w:hAnsiTheme="minorEastAsia" w:hint="eastAsia"/>
          <w:sz w:val="24"/>
        </w:rPr>
        <w:t>；</w:t>
      </w:r>
    </w:p>
    <w:p w:rsidR="00734D3F" w:rsidRDefault="00734D3F" w:rsidP="00734D3F">
      <w:pPr>
        <w:numPr>
          <w:ilvl w:val="0"/>
          <w:numId w:val="23"/>
        </w:numPr>
        <w:spacing w:before="120" w:after="120" w:line="360" w:lineRule="auto"/>
        <w:ind w:left="704"/>
        <w:rPr>
          <w:rFonts w:asciiTheme="minorEastAsia" w:eastAsiaTheme="minorEastAsia" w:hAnsiTheme="minorEastAsia"/>
          <w:sz w:val="24"/>
        </w:rPr>
      </w:pPr>
      <w:r w:rsidRPr="00B248CB">
        <w:rPr>
          <w:rFonts w:asciiTheme="minorEastAsia" w:eastAsiaTheme="minorEastAsia" w:hAnsiTheme="minorEastAsia" w:hint="eastAsia"/>
          <w:sz w:val="24"/>
        </w:rPr>
        <w:t>为</w:t>
      </w:r>
      <w:r w:rsidRPr="00B248CB">
        <w:rPr>
          <w:rFonts w:asciiTheme="minorEastAsia" w:eastAsiaTheme="minorEastAsia" w:hAnsiTheme="minorEastAsia"/>
          <w:sz w:val="24"/>
        </w:rPr>
        <w:t>110</w:t>
      </w:r>
      <w:r w:rsidRPr="00B248CB">
        <w:rPr>
          <w:rFonts w:asciiTheme="minorEastAsia" w:eastAsiaTheme="minorEastAsia" w:hAnsiTheme="minorEastAsia" w:hint="eastAsia"/>
          <w:sz w:val="24"/>
        </w:rPr>
        <w:t>型跳线架之间实现快速互连，具有极大的灵活性，并有多种长度、接头方式和颜色可供选择</w:t>
      </w:r>
      <w:r>
        <w:rPr>
          <w:rFonts w:asciiTheme="minorEastAsia" w:eastAsiaTheme="minorEastAsia" w:hAnsiTheme="minorEastAsia" w:hint="eastAsia"/>
          <w:sz w:val="24"/>
        </w:rPr>
        <w:t>；</w:t>
      </w:r>
    </w:p>
    <w:p w:rsidR="00734D3F" w:rsidRDefault="00734D3F" w:rsidP="00734D3F">
      <w:pPr>
        <w:pStyle w:val="Default"/>
        <w:rPr>
          <w:rFonts w:asciiTheme="minorEastAsia" w:eastAsiaTheme="minorEastAsia" w:hAnsiTheme="minorEastAsia"/>
          <w:b/>
        </w:rPr>
      </w:pPr>
      <w:r w:rsidRPr="00B248CB">
        <w:rPr>
          <w:rFonts w:asciiTheme="minorEastAsia" w:eastAsiaTheme="minorEastAsia" w:hAnsiTheme="minorEastAsia" w:hint="eastAsia"/>
          <w:b/>
        </w:rPr>
        <w:t>产品特点：</w:t>
      </w:r>
    </w:p>
    <w:p w:rsidR="00734D3F" w:rsidRPr="00B248CB" w:rsidRDefault="00734D3F" w:rsidP="00734D3F">
      <w:pPr>
        <w:numPr>
          <w:ilvl w:val="0"/>
          <w:numId w:val="23"/>
        </w:numPr>
        <w:spacing w:before="120" w:after="120" w:line="360" w:lineRule="auto"/>
        <w:ind w:left="704"/>
        <w:rPr>
          <w:rFonts w:asciiTheme="minorEastAsia" w:eastAsiaTheme="minorEastAsia" w:hAnsiTheme="minorEastAsia"/>
          <w:sz w:val="24"/>
        </w:rPr>
      </w:pPr>
      <w:r>
        <w:rPr>
          <w:rFonts w:asciiTheme="minorEastAsia" w:eastAsiaTheme="minorEastAsia" w:hAnsiTheme="minorEastAsia" w:hint="eastAsia"/>
          <w:noProof/>
          <w:sz w:val="24"/>
        </w:rPr>
        <w:drawing>
          <wp:anchor distT="0" distB="0" distL="114300" distR="114300" simplePos="0" relativeHeight="251679744" behindDoc="0" locked="0" layoutInCell="1" allowOverlap="1">
            <wp:simplePos x="0" y="0"/>
            <wp:positionH relativeFrom="column">
              <wp:posOffset>3478530</wp:posOffset>
            </wp:positionH>
            <wp:positionV relativeFrom="paragraph">
              <wp:posOffset>108585</wp:posOffset>
            </wp:positionV>
            <wp:extent cx="2213610" cy="1304925"/>
            <wp:effectExtent l="19050" t="19050" r="15240" b="28575"/>
            <wp:wrapSquare wrapText="bothSides"/>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2213610" cy="1304925"/>
                    </a:xfrm>
                    <a:prstGeom prst="rect">
                      <a:avLst/>
                    </a:prstGeom>
                    <a:noFill/>
                    <a:ln w="9525">
                      <a:solidFill>
                        <a:schemeClr val="accent1"/>
                      </a:solidFill>
                      <a:miter lim="800000"/>
                      <a:headEnd/>
                      <a:tailEnd/>
                    </a:ln>
                  </pic:spPr>
                </pic:pic>
              </a:graphicData>
            </a:graphic>
          </wp:anchor>
        </w:drawing>
      </w:r>
      <w:r w:rsidRPr="00B248CB">
        <w:rPr>
          <w:rFonts w:asciiTheme="minorEastAsia" w:eastAsiaTheme="minorEastAsia" w:hAnsiTheme="minorEastAsia" w:hint="eastAsia"/>
          <w:sz w:val="24"/>
        </w:rPr>
        <w:t>满足</w:t>
      </w:r>
      <w:r w:rsidRPr="00B248CB">
        <w:rPr>
          <w:rFonts w:asciiTheme="minorEastAsia" w:eastAsiaTheme="minorEastAsia" w:hAnsiTheme="minorEastAsia"/>
          <w:sz w:val="24"/>
        </w:rPr>
        <w:t>T</w:t>
      </w:r>
      <w:r>
        <w:rPr>
          <w:rFonts w:asciiTheme="minorEastAsia" w:eastAsiaTheme="minorEastAsia" w:hAnsiTheme="minorEastAsia" w:hint="eastAsia"/>
          <w:sz w:val="24"/>
        </w:rPr>
        <w:t>IA/EIA</w:t>
      </w:r>
      <w:r w:rsidRPr="00B248CB">
        <w:rPr>
          <w:rFonts w:asciiTheme="minorEastAsia" w:eastAsiaTheme="minorEastAsia" w:hAnsiTheme="minorEastAsia"/>
          <w:sz w:val="24"/>
        </w:rPr>
        <w:t>-568</w:t>
      </w:r>
      <w:r>
        <w:rPr>
          <w:rFonts w:asciiTheme="minorEastAsia" w:eastAsiaTheme="minorEastAsia" w:hAnsiTheme="minorEastAsia" w:hint="eastAsia"/>
          <w:sz w:val="24"/>
        </w:rPr>
        <w:t>-</w:t>
      </w:r>
      <w:r w:rsidRPr="00B248CB">
        <w:rPr>
          <w:rFonts w:asciiTheme="minorEastAsia" w:eastAsiaTheme="minorEastAsia" w:hAnsiTheme="minorEastAsia"/>
          <w:sz w:val="24"/>
        </w:rPr>
        <w:t>A</w:t>
      </w:r>
      <w:r w:rsidRPr="00B248CB">
        <w:rPr>
          <w:rFonts w:asciiTheme="minorEastAsia" w:eastAsiaTheme="minorEastAsia" w:hAnsiTheme="minorEastAsia" w:hint="eastAsia"/>
          <w:sz w:val="24"/>
        </w:rPr>
        <w:t>超五类传输标准，符合</w:t>
      </w:r>
      <w:r w:rsidRPr="00B248CB">
        <w:rPr>
          <w:rFonts w:asciiTheme="minorEastAsia" w:eastAsiaTheme="minorEastAsia" w:hAnsiTheme="minorEastAsia"/>
          <w:sz w:val="24"/>
        </w:rPr>
        <w:t>T568A</w:t>
      </w:r>
      <w:r w:rsidRPr="00B248CB">
        <w:rPr>
          <w:rFonts w:asciiTheme="minorEastAsia" w:eastAsiaTheme="minorEastAsia" w:hAnsiTheme="minorEastAsia" w:hint="eastAsia"/>
          <w:sz w:val="24"/>
        </w:rPr>
        <w:t>和</w:t>
      </w:r>
      <w:r w:rsidRPr="00B248CB">
        <w:rPr>
          <w:rFonts w:asciiTheme="minorEastAsia" w:eastAsiaTheme="minorEastAsia" w:hAnsiTheme="minorEastAsia"/>
          <w:sz w:val="24"/>
        </w:rPr>
        <w:t>T568B</w:t>
      </w:r>
      <w:r w:rsidRPr="00B248CB">
        <w:rPr>
          <w:rFonts w:asciiTheme="minorEastAsia" w:eastAsiaTheme="minorEastAsia" w:hAnsiTheme="minorEastAsia" w:hint="eastAsia"/>
          <w:sz w:val="24"/>
        </w:rPr>
        <w:t>线序</w:t>
      </w:r>
      <w:r>
        <w:rPr>
          <w:rFonts w:asciiTheme="minorEastAsia" w:eastAsiaTheme="minorEastAsia" w:hAnsiTheme="minorEastAsia" w:hint="eastAsia"/>
          <w:sz w:val="24"/>
        </w:rPr>
        <w:t>；</w:t>
      </w:r>
    </w:p>
    <w:p w:rsidR="00734D3F" w:rsidRPr="00B248CB" w:rsidRDefault="00734D3F" w:rsidP="00734D3F">
      <w:pPr>
        <w:numPr>
          <w:ilvl w:val="0"/>
          <w:numId w:val="23"/>
        </w:numPr>
        <w:spacing w:before="120" w:after="120" w:line="360" w:lineRule="auto"/>
        <w:ind w:left="704"/>
        <w:rPr>
          <w:rFonts w:asciiTheme="minorEastAsia" w:eastAsiaTheme="minorEastAsia" w:hAnsiTheme="minorEastAsia"/>
          <w:sz w:val="24"/>
        </w:rPr>
      </w:pPr>
      <w:r w:rsidRPr="00B248CB">
        <w:rPr>
          <w:rFonts w:asciiTheme="minorEastAsia" w:eastAsiaTheme="minorEastAsia" w:hAnsiTheme="minorEastAsia" w:hint="eastAsia"/>
          <w:sz w:val="24"/>
        </w:rPr>
        <w:t>满足语音传输标准</w:t>
      </w:r>
      <w:r>
        <w:rPr>
          <w:rFonts w:asciiTheme="minorEastAsia" w:eastAsiaTheme="minorEastAsia" w:hAnsiTheme="minorEastAsia" w:hint="eastAsia"/>
          <w:sz w:val="24"/>
        </w:rPr>
        <w:t>；</w:t>
      </w:r>
    </w:p>
    <w:p w:rsidR="00734D3F" w:rsidRDefault="00734D3F" w:rsidP="00734D3F">
      <w:pPr>
        <w:widowControl/>
        <w:jc w:val="left"/>
        <w:rPr>
          <w:rFonts w:asciiTheme="minorEastAsia" w:eastAsiaTheme="minorEastAsia" w:hAnsiTheme="minorEastAsia"/>
          <w:b/>
        </w:rPr>
      </w:pPr>
    </w:p>
    <w:p w:rsidR="008858D7" w:rsidRPr="00FB31DA" w:rsidRDefault="00DA6870" w:rsidP="00734D3F">
      <w:pPr>
        <w:widowControl/>
        <w:rPr>
          <w:rFonts w:asciiTheme="minorEastAsia" w:eastAsiaTheme="minorEastAsia" w:hAnsiTheme="minorEastAsia"/>
          <w:b/>
        </w:rPr>
      </w:pPr>
      <w:r w:rsidRPr="00FB31DA">
        <w:rPr>
          <w:rFonts w:asciiTheme="minorEastAsia" w:eastAsiaTheme="minorEastAsia" w:hAnsiTheme="minorEastAsia"/>
          <w:b/>
        </w:rPr>
        <w:br w:type="page"/>
      </w:r>
      <w:r w:rsidR="00914436" w:rsidRPr="00FB31DA">
        <w:rPr>
          <w:rFonts w:asciiTheme="minorEastAsia" w:eastAsiaTheme="minorEastAsia" w:hAnsiTheme="minorEastAsia" w:hint="eastAsia"/>
          <w:b/>
        </w:rPr>
        <w:lastRenderedPageBreak/>
        <w:t>5</w:t>
      </w:r>
      <w:r w:rsidR="008858D7" w:rsidRPr="00FB31DA">
        <w:rPr>
          <w:rFonts w:asciiTheme="minorEastAsia" w:eastAsiaTheme="minorEastAsia" w:hAnsiTheme="minorEastAsia" w:hint="eastAsia"/>
          <w:b/>
        </w:rPr>
        <w:t>）光纤配线</w:t>
      </w:r>
      <w:r w:rsidR="00413CB2" w:rsidRPr="00FB31DA">
        <w:rPr>
          <w:rFonts w:asciiTheme="minorEastAsia" w:eastAsiaTheme="minorEastAsia" w:hAnsiTheme="minorEastAsia" w:hint="eastAsia"/>
          <w:b/>
        </w:rPr>
        <w:t>箱</w:t>
      </w:r>
      <w:r w:rsidR="008858D7" w:rsidRPr="00FB31DA">
        <w:rPr>
          <w:rFonts w:asciiTheme="minorEastAsia" w:eastAsiaTheme="minorEastAsia" w:hAnsiTheme="minorEastAsia" w:hint="eastAsia"/>
          <w:b/>
        </w:rPr>
        <w:t>（</w:t>
      </w:r>
      <w:r w:rsidR="008858D7" w:rsidRPr="001B2F82">
        <w:rPr>
          <w:rFonts w:ascii="Arial Unicode MS" w:eastAsia="Arial Unicode MS" w:hAnsi="Arial Unicode MS" w:cs="Arial Unicode MS"/>
          <w:b/>
        </w:rPr>
        <w:t>LINKBASIC</w:t>
      </w:r>
      <w:r w:rsidR="008858D7" w:rsidRPr="00FB31DA">
        <w:rPr>
          <w:rFonts w:asciiTheme="minorEastAsia" w:eastAsiaTheme="minorEastAsia" w:hAnsiTheme="minorEastAsia"/>
          <w:b/>
        </w:rPr>
        <w:t>兰贝</w:t>
      </w:r>
      <w:r w:rsidR="008858D7" w:rsidRPr="00FB31DA">
        <w:rPr>
          <w:rFonts w:asciiTheme="minorEastAsia" w:eastAsiaTheme="minorEastAsia" w:hAnsiTheme="minorEastAsia" w:hint="eastAsia"/>
          <w:b/>
        </w:rPr>
        <w:t>FPE01-A）</w:t>
      </w:r>
    </w:p>
    <w:p w:rsidR="00413CB2" w:rsidRPr="00FB31DA" w:rsidRDefault="00117CBB" w:rsidP="00413CB2">
      <w:pPr>
        <w:spacing w:line="360" w:lineRule="auto"/>
        <w:rPr>
          <w:rFonts w:asciiTheme="minorEastAsia" w:eastAsiaTheme="minorEastAsia" w:hAnsiTheme="minorEastAsia" w:cs="Arial"/>
          <w:b/>
          <w:kern w:val="0"/>
          <w:sz w:val="24"/>
        </w:rPr>
      </w:pPr>
      <w:r w:rsidRPr="00FB31DA">
        <w:rPr>
          <w:rFonts w:asciiTheme="minorEastAsia" w:eastAsiaTheme="minorEastAsia" w:hAnsiTheme="minorEastAsia"/>
          <w:noProof/>
        </w:rPr>
        <w:drawing>
          <wp:anchor distT="0" distB="0" distL="114300" distR="114300" simplePos="0" relativeHeight="251650048" behindDoc="0" locked="0" layoutInCell="1" allowOverlap="1">
            <wp:simplePos x="0" y="0"/>
            <wp:positionH relativeFrom="column">
              <wp:posOffset>3675380</wp:posOffset>
            </wp:positionH>
            <wp:positionV relativeFrom="paragraph">
              <wp:posOffset>-149225</wp:posOffset>
            </wp:positionV>
            <wp:extent cx="2253615" cy="1085850"/>
            <wp:effectExtent l="19050" t="19050" r="13335" b="19050"/>
            <wp:wrapSquare wrapText="bothSides"/>
            <wp:docPr id="873" name="图片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29"/>
                    <a:srcRect/>
                    <a:stretch>
                      <a:fillRect/>
                    </a:stretch>
                  </pic:blipFill>
                  <pic:spPr bwMode="auto">
                    <a:xfrm>
                      <a:off x="0" y="0"/>
                      <a:ext cx="2253615" cy="1085850"/>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cs="Arial" w:hint="eastAsia"/>
          <w:b/>
          <w:kern w:val="0"/>
          <w:sz w:val="24"/>
        </w:rPr>
        <w:t>产品描述：</w:t>
      </w:r>
    </w:p>
    <w:p w:rsidR="00413CB2" w:rsidRPr="00FB31DA" w:rsidRDefault="00117CBB" w:rsidP="00413CB2">
      <w:pPr>
        <w:numPr>
          <w:ilvl w:val="0"/>
          <w:numId w:val="53"/>
        </w:numPr>
        <w:autoSpaceDE w:val="0"/>
        <w:autoSpaceDN w:val="0"/>
        <w:adjustRightInd w:val="0"/>
        <w:spacing w:line="360" w:lineRule="auto"/>
        <w:rPr>
          <w:rFonts w:asciiTheme="minorEastAsia" w:eastAsiaTheme="minorEastAsia" w:hAnsiTheme="minorEastAsia"/>
          <w:kern w:val="0"/>
          <w:sz w:val="24"/>
        </w:rPr>
      </w:pPr>
      <w:r w:rsidRPr="00FB31DA">
        <w:rPr>
          <w:rFonts w:asciiTheme="minorEastAsia" w:eastAsiaTheme="minorEastAsia" w:hAnsiTheme="minorEastAsia"/>
          <w:noProof/>
        </w:rPr>
        <w:drawing>
          <wp:anchor distT="0" distB="0" distL="114300" distR="114300" simplePos="0" relativeHeight="251654144" behindDoc="0" locked="0" layoutInCell="1" allowOverlap="1">
            <wp:simplePos x="0" y="0"/>
            <wp:positionH relativeFrom="column">
              <wp:posOffset>3675380</wp:posOffset>
            </wp:positionH>
            <wp:positionV relativeFrom="paragraph">
              <wp:posOffset>753745</wp:posOffset>
            </wp:positionV>
            <wp:extent cx="2253615" cy="1256665"/>
            <wp:effectExtent l="19050" t="19050" r="13335" b="19685"/>
            <wp:wrapSquare wrapText="bothSides"/>
            <wp:docPr id="874" name="图片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30"/>
                    <a:srcRect/>
                    <a:stretch>
                      <a:fillRect/>
                    </a:stretch>
                  </pic:blipFill>
                  <pic:spPr bwMode="auto">
                    <a:xfrm>
                      <a:off x="0" y="0"/>
                      <a:ext cx="2253615" cy="1256665"/>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kern w:val="0"/>
          <w:sz w:val="24"/>
        </w:rPr>
        <w:t>适用于光纤接入网中的光纤终端点，具有光缆的配线和熔接功能， 可以实现光缆纤芯的灵活跳线及存储，兼容ST、SC、FC及LC光钎适配器接口</w:t>
      </w:r>
      <w:r w:rsidR="00413CB2" w:rsidRPr="00FB31DA">
        <w:rPr>
          <w:rFonts w:asciiTheme="minorEastAsia" w:eastAsiaTheme="minorEastAsia" w:hAnsiTheme="minorEastAsia" w:hint="eastAsia"/>
          <w:kern w:val="0"/>
          <w:sz w:val="24"/>
        </w:rPr>
        <w:t>；</w:t>
      </w:r>
    </w:p>
    <w:p w:rsidR="008858D7" w:rsidRPr="00FB31DA" w:rsidRDefault="003B03D0" w:rsidP="00413CB2">
      <w:pPr>
        <w:numPr>
          <w:ilvl w:val="0"/>
          <w:numId w:val="53"/>
        </w:numPr>
        <w:spacing w:line="360" w:lineRule="auto"/>
        <w:jc w:val="left"/>
        <w:rPr>
          <w:rFonts w:asciiTheme="minorEastAsia" w:eastAsiaTheme="minorEastAsia" w:hAnsiTheme="minorEastAsia" w:cs="Arial"/>
          <w:b/>
          <w:bCs/>
          <w:kern w:val="0"/>
          <w:sz w:val="24"/>
        </w:rPr>
      </w:pPr>
      <w:r>
        <w:rPr>
          <w:rFonts w:asciiTheme="minorEastAsia" w:eastAsiaTheme="minorEastAsia" w:hAnsiTheme="minorEastAsia"/>
          <w:noProof/>
          <w:kern w:val="0"/>
          <w:sz w:val="24"/>
        </w:rPr>
        <w:drawing>
          <wp:anchor distT="0" distB="0" distL="114300" distR="114300" simplePos="0" relativeHeight="251661312" behindDoc="0" locked="0" layoutInCell="1" allowOverlap="1">
            <wp:simplePos x="0" y="0"/>
            <wp:positionH relativeFrom="column">
              <wp:posOffset>4406900</wp:posOffset>
            </wp:positionH>
            <wp:positionV relativeFrom="paragraph">
              <wp:posOffset>1350010</wp:posOffset>
            </wp:positionV>
            <wp:extent cx="1520190" cy="1499235"/>
            <wp:effectExtent l="19050" t="19050" r="22860" b="24765"/>
            <wp:wrapSquare wrapText="bothSides"/>
            <wp:docPr id="877" name="图片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31"/>
                    <a:srcRect/>
                    <a:stretch>
                      <a:fillRect/>
                    </a:stretch>
                  </pic:blipFill>
                  <pic:spPr bwMode="auto">
                    <a:xfrm>
                      <a:off x="0" y="0"/>
                      <a:ext cx="1520190" cy="1499235"/>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kern w:val="0"/>
          <w:sz w:val="24"/>
        </w:rPr>
        <w:t>专为光纤通信机房设计的光纤配线设备，由 ODF-24 光纤分配单元和机柜或机架组成，每单元最大配线能力 24纤，单元结构为 19 英寸机箱，高度为 1U 约（ 4.5cm ），适合于标准机柜或机架。用户可根据实际需求选配单元数量或单元规格。既可用作光纤分配，同时又可作为光缆终端盒使用；既可单独装配成光纤配线架，也可与数字配线单元、音频配线单元同装在一个机柜 / 架内构成综合配线架。该设备配置灵活、安装使用简单，容易维护，便于管理，是中小型光纤通信机房实现排纤、跳纤、熔纤及光缆接入必不可少的设备之一</w:t>
      </w:r>
      <w:r w:rsidR="00413CB2" w:rsidRPr="00FB31DA">
        <w:rPr>
          <w:rFonts w:asciiTheme="minorEastAsia" w:eastAsiaTheme="minorEastAsia" w:hAnsiTheme="minorEastAsia" w:hint="eastAsia"/>
          <w:kern w:val="0"/>
          <w:sz w:val="24"/>
        </w:rPr>
        <w:t>；</w:t>
      </w:r>
    </w:p>
    <w:p w:rsidR="00413CB2" w:rsidRPr="00FB31DA" w:rsidRDefault="003B03D0" w:rsidP="00413CB2">
      <w:pPr>
        <w:spacing w:line="360" w:lineRule="auto"/>
        <w:jc w:val="left"/>
        <w:rPr>
          <w:rFonts w:asciiTheme="minorEastAsia" w:eastAsiaTheme="minorEastAsia" w:hAnsiTheme="minorEastAsia" w:cs="Arial"/>
          <w:b/>
          <w:bCs/>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56192" behindDoc="0" locked="0" layoutInCell="1" allowOverlap="1">
            <wp:simplePos x="0" y="0"/>
            <wp:positionH relativeFrom="column">
              <wp:posOffset>4403725</wp:posOffset>
            </wp:positionH>
            <wp:positionV relativeFrom="paragraph">
              <wp:posOffset>197485</wp:posOffset>
            </wp:positionV>
            <wp:extent cx="1524000" cy="1444625"/>
            <wp:effectExtent l="19050" t="19050" r="19050" b="22225"/>
            <wp:wrapSquare wrapText="bothSides"/>
            <wp:docPr id="875" name="图片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32"/>
                    <a:srcRect/>
                    <a:stretch>
                      <a:fillRect/>
                    </a:stretch>
                  </pic:blipFill>
                  <pic:spPr bwMode="auto">
                    <a:xfrm>
                      <a:off x="0" y="0"/>
                      <a:ext cx="1524000" cy="1444625"/>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cs="Arial" w:hint="eastAsia"/>
          <w:b/>
          <w:bCs/>
          <w:kern w:val="0"/>
          <w:sz w:val="24"/>
        </w:rPr>
        <w:t>产品特点：</w:t>
      </w:r>
    </w:p>
    <w:p w:rsidR="00413CB2" w:rsidRPr="00FB31DA" w:rsidRDefault="00413CB2" w:rsidP="00413CB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kern w:val="0"/>
          <w:sz w:val="24"/>
        </w:rPr>
        <w:t>壳体采用优质冷轧钢板，表面环氧静电喷塑，外形美观，使用方便</w:t>
      </w:r>
      <w:r w:rsidRPr="00FB31DA">
        <w:rPr>
          <w:rFonts w:asciiTheme="minorEastAsia" w:eastAsiaTheme="minorEastAsia" w:hAnsiTheme="minorEastAsia" w:hint="eastAsia"/>
          <w:kern w:val="0"/>
          <w:sz w:val="24"/>
        </w:rPr>
        <w:t>；</w:t>
      </w:r>
    </w:p>
    <w:p w:rsidR="00413CB2" w:rsidRPr="00FB31DA" w:rsidRDefault="00413CB2" w:rsidP="00413CB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kern w:val="0"/>
          <w:sz w:val="24"/>
        </w:rPr>
        <w:t>19英寸标准仪器柜宽度，须收容设置于机架内，用于光纤熔接或研磨处理</w:t>
      </w:r>
      <w:r w:rsidRPr="00FB31DA">
        <w:rPr>
          <w:rFonts w:asciiTheme="minorEastAsia" w:eastAsiaTheme="minorEastAsia" w:hAnsiTheme="minorEastAsia" w:hint="eastAsia"/>
          <w:kern w:val="0"/>
          <w:sz w:val="24"/>
        </w:rPr>
        <w:t>；</w:t>
      </w:r>
    </w:p>
    <w:p w:rsidR="00413CB2" w:rsidRPr="00FB31DA" w:rsidRDefault="00413CB2" w:rsidP="00413CB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kern w:val="0"/>
          <w:sz w:val="24"/>
        </w:rPr>
        <w:t>提供光纤收容及整理空间，方便跳线及整理</w:t>
      </w:r>
      <w:r w:rsidRPr="00FB31DA">
        <w:rPr>
          <w:rFonts w:asciiTheme="minorEastAsia" w:eastAsiaTheme="minorEastAsia" w:hAnsiTheme="minorEastAsia" w:hint="eastAsia"/>
          <w:kern w:val="0"/>
          <w:sz w:val="24"/>
        </w:rPr>
        <w:t>；</w:t>
      </w:r>
    </w:p>
    <w:p w:rsidR="00413CB2" w:rsidRPr="00FB31DA" w:rsidRDefault="00413CB2" w:rsidP="00413CB2">
      <w:pPr>
        <w:numPr>
          <w:ilvl w:val="0"/>
          <w:numId w:val="53"/>
        </w:num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kern w:val="0"/>
          <w:sz w:val="24"/>
        </w:rPr>
        <w:t>接续容量：24芯或48芯容量芯数光纤接头</w:t>
      </w:r>
      <w:r w:rsidRPr="00FB31DA">
        <w:rPr>
          <w:rFonts w:asciiTheme="minorEastAsia" w:eastAsiaTheme="minorEastAsia" w:hAnsiTheme="minorEastAsia" w:hint="eastAsia"/>
          <w:kern w:val="0"/>
          <w:sz w:val="24"/>
        </w:rPr>
        <w:t>；</w:t>
      </w:r>
    </w:p>
    <w:p w:rsidR="008858D7" w:rsidRPr="00FB31DA" w:rsidRDefault="003B03D0" w:rsidP="00413CB2">
      <w:pPr>
        <w:spacing w:line="360" w:lineRule="auto"/>
        <w:jc w:val="left"/>
        <w:rPr>
          <w:rFonts w:asciiTheme="minorEastAsia" w:eastAsiaTheme="minorEastAsia" w:hAnsiTheme="minorEastAsia" w:cs="Arial"/>
          <w:b/>
          <w:bCs/>
          <w:kern w:val="0"/>
          <w:sz w:val="24"/>
        </w:rPr>
      </w:pPr>
      <w:r>
        <w:rPr>
          <w:rFonts w:asciiTheme="minorEastAsia" w:eastAsiaTheme="minorEastAsia" w:hAnsiTheme="minorEastAsia"/>
          <w:noProof/>
        </w:rPr>
        <w:drawing>
          <wp:anchor distT="0" distB="0" distL="114300" distR="114300" simplePos="0" relativeHeight="251662336" behindDoc="0" locked="0" layoutInCell="1" allowOverlap="1">
            <wp:simplePos x="0" y="0"/>
            <wp:positionH relativeFrom="column">
              <wp:posOffset>4404360</wp:posOffset>
            </wp:positionH>
            <wp:positionV relativeFrom="paragraph">
              <wp:posOffset>80010</wp:posOffset>
            </wp:positionV>
            <wp:extent cx="1521460" cy="1499235"/>
            <wp:effectExtent l="19050" t="19050" r="21590" b="24765"/>
            <wp:wrapSquare wrapText="bothSides"/>
            <wp:docPr id="878" name="图片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33"/>
                    <a:srcRect/>
                    <a:stretch>
                      <a:fillRect/>
                    </a:stretch>
                  </pic:blipFill>
                  <pic:spPr bwMode="auto">
                    <a:xfrm>
                      <a:off x="0" y="0"/>
                      <a:ext cx="1521460" cy="1499235"/>
                    </a:xfrm>
                    <a:prstGeom prst="rect">
                      <a:avLst/>
                    </a:prstGeom>
                    <a:noFill/>
                    <a:ln w="9525">
                      <a:solidFill>
                        <a:srgbClr val="0000FF"/>
                      </a:solidFill>
                      <a:miter lim="800000"/>
                      <a:headEnd/>
                      <a:tailEnd/>
                    </a:ln>
                  </pic:spPr>
                </pic:pic>
              </a:graphicData>
            </a:graphic>
          </wp:anchor>
        </w:drawing>
      </w:r>
      <w:r>
        <w:rPr>
          <w:rFonts w:asciiTheme="minorEastAsia" w:eastAsiaTheme="minorEastAsia" w:hAnsiTheme="minorEastAsia"/>
          <w:noProof/>
        </w:rPr>
        <w:drawing>
          <wp:anchor distT="0" distB="0" distL="114300" distR="114300" simplePos="0" relativeHeight="251657216" behindDoc="0" locked="0" layoutInCell="1" allowOverlap="1">
            <wp:simplePos x="0" y="0"/>
            <wp:positionH relativeFrom="column">
              <wp:posOffset>2586990</wp:posOffset>
            </wp:positionH>
            <wp:positionV relativeFrom="paragraph">
              <wp:posOffset>128905</wp:posOffset>
            </wp:positionV>
            <wp:extent cx="1522730" cy="1450340"/>
            <wp:effectExtent l="19050" t="19050" r="20320" b="16510"/>
            <wp:wrapSquare wrapText="bothSides"/>
            <wp:docPr id="876" name="图片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34"/>
                    <a:srcRect/>
                    <a:stretch>
                      <a:fillRect/>
                    </a:stretch>
                  </pic:blipFill>
                  <pic:spPr bwMode="auto">
                    <a:xfrm>
                      <a:off x="0" y="0"/>
                      <a:ext cx="1522730" cy="1450340"/>
                    </a:xfrm>
                    <a:prstGeom prst="rect">
                      <a:avLst/>
                    </a:prstGeom>
                    <a:noFill/>
                    <a:ln w="9525">
                      <a:solidFill>
                        <a:srgbClr val="0000FF"/>
                      </a:solidFill>
                      <a:miter lim="800000"/>
                      <a:headEnd/>
                      <a:tailEnd/>
                    </a:ln>
                  </pic:spPr>
                </pic:pic>
              </a:graphicData>
            </a:graphic>
          </wp:anchor>
        </w:drawing>
      </w:r>
      <w:r w:rsidR="008858D7" w:rsidRPr="00FB31DA">
        <w:rPr>
          <w:rFonts w:asciiTheme="minorEastAsia" w:eastAsiaTheme="minorEastAsia" w:hAnsiTheme="minorEastAsia" w:cs="Arial"/>
          <w:b/>
          <w:bCs/>
          <w:kern w:val="0"/>
          <w:sz w:val="24"/>
        </w:rPr>
        <w:br w:type="page"/>
      </w:r>
      <w:r w:rsidR="00117CBB" w:rsidRPr="00FB31DA">
        <w:rPr>
          <w:rFonts w:asciiTheme="minorEastAsia" w:eastAsiaTheme="minorEastAsia" w:hAnsiTheme="minorEastAsia"/>
          <w:noProof/>
        </w:rPr>
        <w:lastRenderedPageBreak/>
        <w:drawing>
          <wp:anchor distT="0" distB="0" distL="114300" distR="114300" simplePos="0" relativeHeight="251666432" behindDoc="0" locked="0" layoutInCell="1" allowOverlap="1">
            <wp:simplePos x="0" y="0"/>
            <wp:positionH relativeFrom="column">
              <wp:posOffset>4253865</wp:posOffset>
            </wp:positionH>
            <wp:positionV relativeFrom="paragraph">
              <wp:posOffset>-21590</wp:posOffset>
            </wp:positionV>
            <wp:extent cx="1358265" cy="1377315"/>
            <wp:effectExtent l="19050" t="19050" r="13335" b="13335"/>
            <wp:wrapSquare wrapText="bothSides"/>
            <wp:docPr id="879" name="图片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35"/>
                    <a:srcRect/>
                    <a:stretch>
                      <a:fillRect/>
                    </a:stretch>
                  </pic:blipFill>
                  <pic:spPr bwMode="auto">
                    <a:xfrm>
                      <a:off x="0" y="0"/>
                      <a:ext cx="1358265" cy="1377315"/>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kern w:val="0"/>
          <w:sz w:val="24"/>
        </w:rPr>
        <w:t>6</w:t>
      </w:r>
      <w:r w:rsidR="008858D7" w:rsidRPr="00FB31DA">
        <w:rPr>
          <w:rFonts w:asciiTheme="minorEastAsia" w:eastAsiaTheme="minorEastAsia" w:hAnsiTheme="minorEastAsia" w:cs="Arial" w:hint="eastAsia"/>
          <w:b/>
          <w:bCs/>
          <w:kern w:val="0"/>
          <w:sz w:val="24"/>
        </w:rPr>
        <w:t xml:space="preserve">） </w:t>
      </w:r>
      <w:r w:rsidR="008858D7" w:rsidRPr="00FB31DA">
        <w:rPr>
          <w:rFonts w:asciiTheme="minorEastAsia" w:eastAsiaTheme="minorEastAsia" w:hAnsiTheme="minorEastAsia" w:cs="Arial"/>
          <w:b/>
          <w:bCs/>
          <w:kern w:val="0"/>
          <w:sz w:val="24"/>
        </w:rPr>
        <w:t>FFC22-</w:t>
      </w:r>
      <w:r w:rsidR="00B24954" w:rsidRPr="00FB31DA">
        <w:rPr>
          <w:rFonts w:asciiTheme="minorEastAsia" w:eastAsiaTheme="minorEastAsia" w:hAnsiTheme="minorEastAsia" w:cs="Arial" w:hint="eastAsia"/>
          <w:b/>
          <w:bCs/>
          <w:kern w:val="0"/>
          <w:sz w:val="24"/>
        </w:rPr>
        <w:t>1</w:t>
      </w:r>
      <w:r w:rsidR="008858D7" w:rsidRPr="00FB31DA">
        <w:rPr>
          <w:rFonts w:asciiTheme="minorEastAsia" w:eastAsiaTheme="minorEastAsia" w:hAnsiTheme="minorEastAsia" w:cs="Arial"/>
          <w:b/>
          <w:bCs/>
          <w:kern w:val="0"/>
          <w:sz w:val="24"/>
        </w:rPr>
        <w:t xml:space="preserve"> SC</w:t>
      </w:r>
      <w:r w:rsidR="008858D7" w:rsidRPr="00FB31DA">
        <w:rPr>
          <w:rFonts w:asciiTheme="minorEastAsia" w:eastAsiaTheme="minorEastAsia" w:hAnsiTheme="minorEastAsia" w:cs="Arial" w:hint="eastAsia"/>
          <w:b/>
          <w:bCs/>
          <w:kern w:val="0"/>
          <w:sz w:val="24"/>
        </w:rPr>
        <w:t>光纤适配器（单</w:t>
      </w:r>
      <w:r w:rsidR="00B24954" w:rsidRPr="00FB31DA">
        <w:rPr>
          <w:rFonts w:asciiTheme="minorEastAsia" w:eastAsiaTheme="minorEastAsia" w:hAnsiTheme="minorEastAsia" w:cs="Arial" w:hint="eastAsia"/>
          <w:b/>
          <w:bCs/>
          <w:kern w:val="0"/>
          <w:sz w:val="24"/>
        </w:rPr>
        <w:t>芯</w:t>
      </w:r>
      <w:r w:rsidR="008858D7" w:rsidRPr="00FB31DA">
        <w:rPr>
          <w:rFonts w:asciiTheme="minorEastAsia" w:eastAsiaTheme="minorEastAsia" w:hAnsiTheme="minorEastAsia" w:cs="Arial" w:hint="eastAsia"/>
          <w:b/>
          <w:bCs/>
          <w:kern w:val="0"/>
          <w:sz w:val="24"/>
        </w:rPr>
        <w:t>）</w:t>
      </w:r>
      <w:r w:rsidR="008858D7" w:rsidRPr="00FB31DA">
        <w:rPr>
          <w:rFonts w:asciiTheme="minorEastAsia" w:eastAsiaTheme="minorEastAsia" w:hAnsiTheme="minorEastAsia" w:cs="Arial"/>
          <w:b/>
          <w:bCs/>
          <w:kern w:val="0"/>
          <w:sz w:val="24"/>
        </w:rPr>
        <w:t xml:space="preserve"> </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8858D7"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B24954" w:rsidRPr="00FB31DA" w:rsidRDefault="00117CBB" w:rsidP="008858D7">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noProof/>
        </w:rPr>
        <w:drawing>
          <wp:anchor distT="0" distB="0" distL="114300" distR="114300" simplePos="0" relativeHeight="251667456" behindDoc="0" locked="0" layoutInCell="1" allowOverlap="1">
            <wp:simplePos x="0" y="0"/>
            <wp:positionH relativeFrom="column">
              <wp:posOffset>4253865</wp:posOffset>
            </wp:positionH>
            <wp:positionV relativeFrom="paragraph">
              <wp:posOffset>114935</wp:posOffset>
            </wp:positionV>
            <wp:extent cx="1356360" cy="1383665"/>
            <wp:effectExtent l="19050" t="19050" r="15240" b="26035"/>
            <wp:wrapSquare wrapText="bothSides"/>
            <wp:docPr id="880" name="图片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36"/>
                    <a:srcRect/>
                    <a:stretch>
                      <a:fillRect/>
                    </a:stretch>
                  </pic:blipFill>
                  <pic:spPr bwMode="auto">
                    <a:xfrm>
                      <a:off x="0" y="0"/>
                      <a:ext cx="1356360" cy="1383665"/>
                    </a:xfrm>
                    <a:prstGeom prst="rect">
                      <a:avLst/>
                    </a:prstGeom>
                    <a:noFill/>
                    <a:ln w="9525">
                      <a:solidFill>
                        <a:srgbClr val="0000FF"/>
                      </a:solidFill>
                      <a:miter lim="800000"/>
                      <a:headEnd/>
                      <a:tailEnd/>
                    </a:ln>
                  </pic:spPr>
                </pic:pic>
              </a:graphicData>
            </a:graphic>
          </wp:anchor>
        </w:drawing>
      </w:r>
    </w:p>
    <w:p w:rsidR="008858D7" w:rsidRPr="00FB31DA" w:rsidRDefault="00914436" w:rsidP="008858D7">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cs="Arial" w:hint="eastAsia"/>
          <w:b/>
          <w:bCs/>
          <w:kern w:val="0"/>
          <w:sz w:val="24"/>
        </w:rPr>
        <w:t>7</w:t>
      </w:r>
      <w:r w:rsidR="008858D7" w:rsidRPr="00FB31DA">
        <w:rPr>
          <w:rFonts w:asciiTheme="minorEastAsia" w:eastAsiaTheme="minorEastAsia" w:hAnsiTheme="minorEastAsia" w:cs="Arial" w:hint="eastAsia"/>
          <w:b/>
          <w:bCs/>
          <w:kern w:val="0"/>
          <w:sz w:val="24"/>
        </w:rPr>
        <w:t xml:space="preserve">)、 </w:t>
      </w:r>
      <w:r w:rsidR="008858D7" w:rsidRPr="00FB31DA">
        <w:rPr>
          <w:rFonts w:asciiTheme="minorEastAsia" w:eastAsiaTheme="minorEastAsia" w:hAnsiTheme="minorEastAsia" w:cs="Arial"/>
          <w:b/>
          <w:bCs/>
          <w:kern w:val="0"/>
          <w:sz w:val="24"/>
        </w:rPr>
        <w:t>FFC22-2 SC</w:t>
      </w:r>
      <w:r w:rsidR="008858D7" w:rsidRPr="00FB31DA">
        <w:rPr>
          <w:rFonts w:asciiTheme="minorEastAsia" w:eastAsiaTheme="minorEastAsia" w:hAnsiTheme="minorEastAsia" w:cs="Arial" w:hint="eastAsia"/>
          <w:b/>
          <w:bCs/>
          <w:kern w:val="0"/>
          <w:sz w:val="24"/>
        </w:rPr>
        <w:t>光纤适配器（双工）</w:t>
      </w:r>
      <w:r w:rsidR="008858D7" w:rsidRPr="00FB31DA">
        <w:rPr>
          <w:rFonts w:asciiTheme="minorEastAsia" w:eastAsiaTheme="minorEastAsia" w:hAnsiTheme="minorEastAsia" w:cs="Arial"/>
          <w:b/>
          <w:bCs/>
          <w:kern w:val="0"/>
          <w:sz w:val="24"/>
        </w:rPr>
        <w:t xml:space="preserve"> </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E83E98" w:rsidRPr="00FB31DA" w:rsidRDefault="00E83E98" w:rsidP="00E83E98">
      <w:pPr>
        <w:spacing w:line="360" w:lineRule="auto"/>
        <w:jc w:val="left"/>
        <w:rPr>
          <w:rFonts w:asciiTheme="minorEastAsia" w:eastAsiaTheme="minorEastAsia" w:hAnsiTheme="minorEastAsia" w:cs="Arial"/>
          <w:b/>
          <w:bCs/>
          <w:kern w:val="0"/>
          <w:sz w:val="24"/>
        </w:rPr>
      </w:pPr>
    </w:p>
    <w:p w:rsidR="00E83E98" w:rsidRPr="00FB31DA" w:rsidRDefault="00117CBB" w:rsidP="00E83E98">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noProof/>
        </w:rPr>
        <w:drawing>
          <wp:anchor distT="0" distB="0" distL="114300" distR="114300" simplePos="0" relativeHeight="251668480" behindDoc="0" locked="0" layoutInCell="1" allowOverlap="1">
            <wp:simplePos x="0" y="0"/>
            <wp:positionH relativeFrom="column">
              <wp:posOffset>4272915</wp:posOffset>
            </wp:positionH>
            <wp:positionV relativeFrom="paragraph">
              <wp:posOffset>74295</wp:posOffset>
            </wp:positionV>
            <wp:extent cx="1337310" cy="1402080"/>
            <wp:effectExtent l="19050" t="19050" r="15240" b="26670"/>
            <wp:wrapSquare wrapText="bothSides"/>
            <wp:docPr id="881" name="图片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37"/>
                    <a:srcRect/>
                    <a:stretch>
                      <a:fillRect/>
                    </a:stretch>
                  </pic:blipFill>
                  <pic:spPr bwMode="auto">
                    <a:xfrm>
                      <a:off x="0" y="0"/>
                      <a:ext cx="1337310" cy="1402080"/>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kern w:val="0"/>
          <w:sz w:val="24"/>
        </w:rPr>
        <w:t>8</w:t>
      </w:r>
      <w:r w:rsidR="00E83E98" w:rsidRPr="00FB31DA">
        <w:rPr>
          <w:rFonts w:asciiTheme="minorEastAsia" w:eastAsiaTheme="minorEastAsia" w:hAnsiTheme="minorEastAsia" w:cs="Arial" w:hint="eastAsia"/>
          <w:b/>
          <w:bCs/>
          <w:kern w:val="0"/>
          <w:sz w:val="24"/>
        </w:rPr>
        <w:t xml:space="preserve">)、 </w:t>
      </w:r>
      <w:r w:rsidR="00E83E98" w:rsidRPr="00FB31DA">
        <w:rPr>
          <w:rFonts w:asciiTheme="minorEastAsia" w:eastAsiaTheme="minorEastAsia" w:hAnsiTheme="minorEastAsia" w:cs="Arial"/>
          <w:b/>
          <w:bCs/>
          <w:kern w:val="0"/>
          <w:sz w:val="24"/>
        </w:rPr>
        <w:t>FFC</w:t>
      </w:r>
      <w:r w:rsidR="00E83E98" w:rsidRPr="00FB31DA">
        <w:rPr>
          <w:rFonts w:asciiTheme="minorEastAsia" w:eastAsiaTheme="minorEastAsia" w:hAnsiTheme="minorEastAsia" w:cs="Arial" w:hint="eastAsia"/>
          <w:b/>
          <w:bCs/>
          <w:kern w:val="0"/>
          <w:sz w:val="24"/>
        </w:rPr>
        <w:t>55</w:t>
      </w:r>
      <w:r w:rsidR="00E83E98" w:rsidRPr="00FB31DA">
        <w:rPr>
          <w:rFonts w:asciiTheme="minorEastAsia" w:eastAsiaTheme="minorEastAsia" w:hAnsiTheme="minorEastAsia" w:cs="Arial"/>
          <w:b/>
          <w:bCs/>
          <w:kern w:val="0"/>
          <w:sz w:val="24"/>
        </w:rPr>
        <w:t>-</w:t>
      </w:r>
      <w:r w:rsidR="00E83E98" w:rsidRPr="00FB31DA">
        <w:rPr>
          <w:rFonts w:asciiTheme="minorEastAsia" w:eastAsiaTheme="minorEastAsia" w:hAnsiTheme="minorEastAsia" w:cs="Arial" w:hint="eastAsia"/>
          <w:b/>
          <w:bCs/>
          <w:kern w:val="0"/>
          <w:sz w:val="24"/>
        </w:rPr>
        <w:t>1</w:t>
      </w:r>
      <w:r w:rsidR="00E83E98" w:rsidRPr="00FB31DA">
        <w:rPr>
          <w:rFonts w:asciiTheme="minorEastAsia" w:eastAsiaTheme="minorEastAsia" w:hAnsiTheme="minorEastAsia" w:cs="Arial"/>
          <w:b/>
          <w:bCs/>
          <w:kern w:val="0"/>
          <w:sz w:val="24"/>
        </w:rPr>
        <w:t xml:space="preserve"> </w:t>
      </w:r>
      <w:r w:rsidR="00E83E98" w:rsidRPr="00FB31DA">
        <w:rPr>
          <w:rFonts w:asciiTheme="minorEastAsia" w:eastAsiaTheme="minorEastAsia" w:hAnsiTheme="minorEastAsia" w:cs="Arial" w:hint="eastAsia"/>
          <w:b/>
          <w:bCs/>
          <w:kern w:val="0"/>
          <w:sz w:val="24"/>
        </w:rPr>
        <w:t>L</w:t>
      </w:r>
      <w:r w:rsidR="00E83E98" w:rsidRPr="00FB31DA">
        <w:rPr>
          <w:rFonts w:asciiTheme="minorEastAsia" w:eastAsiaTheme="minorEastAsia" w:hAnsiTheme="minorEastAsia" w:cs="Arial"/>
          <w:b/>
          <w:bCs/>
          <w:kern w:val="0"/>
          <w:sz w:val="24"/>
        </w:rPr>
        <w:t>C</w:t>
      </w:r>
      <w:r w:rsidR="00E83E98" w:rsidRPr="00FB31DA">
        <w:rPr>
          <w:rFonts w:asciiTheme="minorEastAsia" w:eastAsiaTheme="minorEastAsia" w:hAnsiTheme="minorEastAsia" w:cs="Arial" w:hint="eastAsia"/>
          <w:b/>
          <w:bCs/>
          <w:kern w:val="0"/>
          <w:sz w:val="24"/>
        </w:rPr>
        <w:t>光纤适配器（单工）</w:t>
      </w:r>
      <w:r w:rsidR="00E83E98" w:rsidRPr="00FB31DA">
        <w:rPr>
          <w:rFonts w:asciiTheme="minorEastAsia" w:eastAsiaTheme="minorEastAsia" w:hAnsiTheme="minorEastAsia" w:cs="Arial"/>
          <w:b/>
          <w:bCs/>
          <w:kern w:val="0"/>
          <w:sz w:val="24"/>
        </w:rPr>
        <w:t xml:space="preserve"> </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8858D7" w:rsidRPr="00FB31DA" w:rsidRDefault="008858D7" w:rsidP="008858D7">
      <w:pPr>
        <w:spacing w:line="360" w:lineRule="auto"/>
        <w:jc w:val="left"/>
        <w:rPr>
          <w:rFonts w:asciiTheme="minorEastAsia" w:eastAsiaTheme="minorEastAsia" w:hAnsiTheme="minorEastAsia" w:cs="Arial"/>
          <w:b/>
          <w:bCs/>
          <w:kern w:val="0"/>
          <w:sz w:val="24"/>
        </w:rPr>
      </w:pPr>
    </w:p>
    <w:p w:rsidR="004C7792" w:rsidRPr="00FB31DA" w:rsidRDefault="00117CBB" w:rsidP="004C7792">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noProof/>
        </w:rPr>
        <w:drawing>
          <wp:anchor distT="0" distB="0" distL="114300" distR="114300" simplePos="0" relativeHeight="251669504" behindDoc="0" locked="0" layoutInCell="1" allowOverlap="1">
            <wp:simplePos x="0" y="0"/>
            <wp:positionH relativeFrom="column">
              <wp:posOffset>4272915</wp:posOffset>
            </wp:positionH>
            <wp:positionV relativeFrom="paragraph">
              <wp:posOffset>41275</wp:posOffset>
            </wp:positionV>
            <wp:extent cx="1379220" cy="1403985"/>
            <wp:effectExtent l="19050" t="19050" r="11430" b="24765"/>
            <wp:wrapSquare wrapText="bothSides"/>
            <wp:docPr id="883" name="图片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38"/>
                    <a:srcRect/>
                    <a:stretch>
                      <a:fillRect/>
                    </a:stretch>
                  </pic:blipFill>
                  <pic:spPr bwMode="auto">
                    <a:xfrm>
                      <a:off x="0" y="0"/>
                      <a:ext cx="1379220" cy="1403985"/>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kern w:val="0"/>
          <w:sz w:val="24"/>
        </w:rPr>
        <w:t>9</w:t>
      </w:r>
      <w:r w:rsidR="004C7792" w:rsidRPr="00FB31DA">
        <w:rPr>
          <w:rFonts w:asciiTheme="minorEastAsia" w:eastAsiaTheme="minorEastAsia" w:hAnsiTheme="minorEastAsia" w:cs="Arial" w:hint="eastAsia"/>
          <w:b/>
          <w:bCs/>
          <w:kern w:val="0"/>
          <w:sz w:val="24"/>
        </w:rPr>
        <w:t xml:space="preserve">)、 </w:t>
      </w:r>
      <w:r w:rsidR="004C7792" w:rsidRPr="00FB31DA">
        <w:rPr>
          <w:rFonts w:asciiTheme="minorEastAsia" w:eastAsiaTheme="minorEastAsia" w:hAnsiTheme="minorEastAsia" w:cs="Arial"/>
          <w:b/>
          <w:bCs/>
          <w:kern w:val="0"/>
          <w:sz w:val="24"/>
        </w:rPr>
        <w:t>FFC</w:t>
      </w:r>
      <w:r w:rsidR="004C7792" w:rsidRPr="00FB31DA">
        <w:rPr>
          <w:rFonts w:asciiTheme="minorEastAsia" w:eastAsiaTheme="minorEastAsia" w:hAnsiTheme="minorEastAsia" w:cs="Arial" w:hint="eastAsia"/>
          <w:b/>
          <w:bCs/>
          <w:kern w:val="0"/>
          <w:sz w:val="24"/>
        </w:rPr>
        <w:t>55</w:t>
      </w:r>
      <w:r w:rsidR="004C7792" w:rsidRPr="00FB31DA">
        <w:rPr>
          <w:rFonts w:asciiTheme="minorEastAsia" w:eastAsiaTheme="minorEastAsia" w:hAnsiTheme="minorEastAsia" w:cs="Arial"/>
          <w:b/>
          <w:bCs/>
          <w:kern w:val="0"/>
          <w:sz w:val="24"/>
        </w:rPr>
        <w:t>-</w:t>
      </w:r>
      <w:r w:rsidR="004C7792" w:rsidRPr="00FB31DA">
        <w:rPr>
          <w:rFonts w:asciiTheme="minorEastAsia" w:eastAsiaTheme="minorEastAsia" w:hAnsiTheme="minorEastAsia" w:cs="Arial" w:hint="eastAsia"/>
          <w:b/>
          <w:bCs/>
          <w:kern w:val="0"/>
          <w:sz w:val="24"/>
        </w:rPr>
        <w:t>2</w:t>
      </w:r>
      <w:r w:rsidR="004C7792" w:rsidRPr="00FB31DA">
        <w:rPr>
          <w:rFonts w:asciiTheme="minorEastAsia" w:eastAsiaTheme="minorEastAsia" w:hAnsiTheme="minorEastAsia" w:cs="Arial"/>
          <w:b/>
          <w:bCs/>
          <w:kern w:val="0"/>
          <w:sz w:val="24"/>
        </w:rPr>
        <w:t xml:space="preserve"> </w:t>
      </w:r>
      <w:r w:rsidR="004C7792" w:rsidRPr="00FB31DA">
        <w:rPr>
          <w:rFonts w:asciiTheme="minorEastAsia" w:eastAsiaTheme="minorEastAsia" w:hAnsiTheme="minorEastAsia" w:cs="Arial" w:hint="eastAsia"/>
          <w:b/>
          <w:bCs/>
          <w:kern w:val="0"/>
          <w:sz w:val="24"/>
        </w:rPr>
        <w:t>L</w:t>
      </w:r>
      <w:r w:rsidR="004C7792" w:rsidRPr="00FB31DA">
        <w:rPr>
          <w:rFonts w:asciiTheme="minorEastAsia" w:eastAsiaTheme="minorEastAsia" w:hAnsiTheme="minorEastAsia" w:cs="Arial"/>
          <w:b/>
          <w:bCs/>
          <w:kern w:val="0"/>
          <w:sz w:val="24"/>
        </w:rPr>
        <w:t>C</w:t>
      </w:r>
      <w:r w:rsidR="004C7792" w:rsidRPr="00FB31DA">
        <w:rPr>
          <w:rFonts w:asciiTheme="minorEastAsia" w:eastAsiaTheme="minorEastAsia" w:hAnsiTheme="minorEastAsia" w:cs="Arial" w:hint="eastAsia"/>
          <w:b/>
          <w:bCs/>
          <w:kern w:val="0"/>
          <w:sz w:val="24"/>
        </w:rPr>
        <w:t>光纤适配器（双工）</w:t>
      </w:r>
      <w:r w:rsidR="004C7792" w:rsidRPr="00FB31DA">
        <w:rPr>
          <w:rFonts w:asciiTheme="minorEastAsia" w:eastAsiaTheme="minorEastAsia" w:hAnsiTheme="minorEastAsia" w:cs="Arial"/>
          <w:b/>
          <w:bCs/>
          <w:kern w:val="0"/>
          <w:sz w:val="24"/>
        </w:rPr>
        <w:t xml:space="preserve"> </w:t>
      </w:r>
    </w:p>
    <w:p w:rsidR="004C7792" w:rsidRPr="00FB31DA" w:rsidRDefault="004C7792" w:rsidP="004C779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4C7792" w:rsidRPr="00FB31DA" w:rsidRDefault="004C7792" w:rsidP="004C779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8858D7" w:rsidRPr="00FB31DA" w:rsidRDefault="008858D7" w:rsidP="008858D7">
      <w:pPr>
        <w:spacing w:line="360" w:lineRule="auto"/>
        <w:jc w:val="left"/>
        <w:rPr>
          <w:rFonts w:asciiTheme="minorEastAsia" w:eastAsiaTheme="minorEastAsia" w:hAnsiTheme="minorEastAsia" w:cs="Arial"/>
          <w:b/>
          <w:bCs/>
          <w:kern w:val="0"/>
          <w:sz w:val="24"/>
        </w:rPr>
      </w:pPr>
    </w:p>
    <w:p w:rsidR="002D42B6" w:rsidRPr="00FB31DA" w:rsidRDefault="00B24954" w:rsidP="002D42B6">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kern w:val="0"/>
          <w:sz w:val="24"/>
        </w:rPr>
        <w:br w:type="page"/>
      </w:r>
      <w:r w:rsidR="00914436" w:rsidRPr="00FB31DA">
        <w:rPr>
          <w:rFonts w:asciiTheme="minorEastAsia" w:eastAsiaTheme="minorEastAsia" w:hAnsiTheme="minorEastAsia" w:cs="Arial" w:hint="eastAsia"/>
          <w:b/>
          <w:bCs/>
          <w:kern w:val="0"/>
          <w:sz w:val="24"/>
        </w:rPr>
        <w:lastRenderedPageBreak/>
        <w:t>10</w:t>
      </w:r>
      <w:r w:rsidR="002D42B6" w:rsidRPr="00FB31DA">
        <w:rPr>
          <w:rFonts w:asciiTheme="minorEastAsia" w:eastAsiaTheme="minorEastAsia" w:hAnsiTheme="minorEastAsia" w:cs="Arial" w:hint="eastAsia"/>
          <w:b/>
          <w:bCs/>
          <w:kern w:val="0"/>
          <w:sz w:val="24"/>
        </w:rPr>
        <w:t>）</w:t>
      </w:r>
      <w:r w:rsidR="002D42B6" w:rsidRPr="00FB31DA">
        <w:rPr>
          <w:rFonts w:asciiTheme="minorEastAsia" w:eastAsiaTheme="minorEastAsia" w:hAnsiTheme="minorEastAsia" w:cs="Arial" w:hint="eastAsia"/>
          <w:b/>
          <w:bCs/>
          <w:sz w:val="24"/>
        </w:rPr>
        <w:t>多模</w:t>
      </w:r>
      <w:r w:rsidR="002D42B6" w:rsidRPr="00FB31DA">
        <w:rPr>
          <w:rFonts w:asciiTheme="minorEastAsia" w:eastAsiaTheme="minorEastAsia" w:hAnsiTheme="minorEastAsia" w:cs="Arial"/>
          <w:b/>
          <w:bCs/>
          <w:sz w:val="24"/>
        </w:rPr>
        <w:t>SC-SC</w:t>
      </w:r>
      <w:r w:rsidR="002D42B6" w:rsidRPr="00FB31DA">
        <w:rPr>
          <w:rFonts w:asciiTheme="minorEastAsia" w:eastAsiaTheme="minorEastAsia" w:hAnsiTheme="minorEastAsia" w:cs="Arial" w:hint="eastAsia"/>
          <w:b/>
          <w:bCs/>
          <w:sz w:val="24"/>
        </w:rPr>
        <w:t>跳线</w:t>
      </w:r>
      <w:r w:rsidR="002D42B6" w:rsidRPr="00FB31DA">
        <w:rPr>
          <w:rFonts w:asciiTheme="minorEastAsia" w:eastAsiaTheme="minorEastAsia" w:hAnsiTheme="minorEastAsia" w:cs="Arial"/>
          <w:b/>
          <w:bCs/>
          <w:sz w:val="24"/>
        </w:rPr>
        <w:t xml:space="preserve"> </w:t>
      </w:r>
    </w:p>
    <w:p w:rsidR="002D42B6" w:rsidRPr="00FB31DA" w:rsidRDefault="00117CBB" w:rsidP="002D42B6">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noProof/>
        </w:rPr>
        <w:drawing>
          <wp:anchor distT="0" distB="0" distL="114300" distR="114300" simplePos="0" relativeHeight="251670528" behindDoc="0" locked="0" layoutInCell="1" allowOverlap="1">
            <wp:simplePos x="0" y="0"/>
            <wp:positionH relativeFrom="column">
              <wp:posOffset>3388360</wp:posOffset>
            </wp:positionH>
            <wp:positionV relativeFrom="paragraph">
              <wp:posOffset>-72390</wp:posOffset>
            </wp:positionV>
            <wp:extent cx="2360295" cy="1541145"/>
            <wp:effectExtent l="19050" t="19050" r="20955" b="20955"/>
            <wp:wrapSquare wrapText="bothSides"/>
            <wp:docPr id="884" name="图片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39"/>
                    <a:srcRect/>
                    <a:stretch>
                      <a:fillRect/>
                    </a:stretch>
                  </pic:blipFill>
                  <pic:spPr bwMode="auto">
                    <a:xfrm>
                      <a:off x="0" y="0"/>
                      <a:ext cx="2360295" cy="1541145"/>
                    </a:xfrm>
                    <a:prstGeom prst="rect">
                      <a:avLst/>
                    </a:prstGeom>
                    <a:noFill/>
                    <a:ln w="9525">
                      <a:solidFill>
                        <a:srgbClr val="0000FF"/>
                      </a:solidFill>
                      <a:miter lim="800000"/>
                      <a:headEnd/>
                      <a:tailEnd/>
                    </a:ln>
                  </pic:spPr>
                </pic:pic>
              </a:graphicData>
            </a:graphic>
          </wp:anchor>
        </w:drawing>
      </w:r>
      <w:r w:rsidR="002D42B6" w:rsidRPr="00FB31DA">
        <w:rPr>
          <w:rFonts w:asciiTheme="minorEastAsia" w:eastAsiaTheme="minorEastAsia" w:hAnsiTheme="minorEastAsia" w:cs="Arial" w:hint="eastAsia"/>
          <w:bCs/>
          <w:kern w:val="0"/>
          <w:sz w:val="24"/>
        </w:rPr>
        <w:t>通过业界标准</w:t>
      </w:r>
      <w:r w:rsidR="001F71C7">
        <w:rPr>
          <w:rFonts w:asciiTheme="minorEastAsia" w:eastAsiaTheme="minorEastAsia" w:hAnsiTheme="minorEastAsia" w:cs="Arial"/>
          <w:bCs/>
          <w:kern w:val="0"/>
          <w:sz w:val="24"/>
        </w:rPr>
        <w:t>TIA</w:t>
      </w:r>
      <w:r w:rsidR="00740FFA">
        <w:rPr>
          <w:rFonts w:asciiTheme="minorEastAsia" w:eastAsiaTheme="minorEastAsia" w:hAnsiTheme="minorEastAsia" w:cs="Arial"/>
          <w:bCs/>
          <w:kern w:val="0"/>
          <w:sz w:val="24"/>
        </w:rPr>
        <w:t>-568-</w:t>
      </w:r>
      <w:r w:rsidR="00740FFA">
        <w:rPr>
          <w:rFonts w:asciiTheme="minorEastAsia" w:eastAsiaTheme="minorEastAsia" w:hAnsiTheme="minorEastAsia" w:cs="Arial" w:hint="eastAsia"/>
          <w:bCs/>
          <w:kern w:val="0"/>
          <w:sz w:val="24"/>
        </w:rPr>
        <w:t>C</w:t>
      </w:r>
      <w:r w:rsidR="002D42B6" w:rsidRPr="00FB31DA">
        <w:rPr>
          <w:rFonts w:asciiTheme="minorEastAsia" w:eastAsiaTheme="minorEastAsia" w:hAnsiTheme="minorEastAsia" w:cs="Arial" w:hint="eastAsia"/>
          <w:bCs/>
          <w:kern w:val="0"/>
          <w:sz w:val="24"/>
        </w:rPr>
        <w:t>（</w:t>
      </w:r>
      <w:r w:rsidR="002D42B6" w:rsidRPr="00FB31DA">
        <w:rPr>
          <w:rFonts w:asciiTheme="minorEastAsia" w:eastAsiaTheme="minorEastAsia" w:hAnsiTheme="minorEastAsia" w:cs="Arial"/>
          <w:bCs/>
          <w:kern w:val="0"/>
          <w:sz w:val="24"/>
        </w:rPr>
        <w:t>CSA T529-95</w:t>
      </w:r>
      <w:r w:rsidR="002D42B6" w:rsidRPr="00FB31DA">
        <w:rPr>
          <w:rFonts w:asciiTheme="minorEastAsia" w:eastAsiaTheme="minorEastAsia" w:hAnsiTheme="minorEastAsia" w:cs="Arial" w:hint="eastAsia"/>
          <w:bCs/>
          <w:kern w:val="0"/>
          <w:sz w:val="24"/>
        </w:rPr>
        <w:t>）、</w:t>
      </w:r>
      <w:r w:rsidR="002D42B6" w:rsidRPr="00FB31DA">
        <w:rPr>
          <w:rFonts w:asciiTheme="minorEastAsia" w:eastAsiaTheme="minorEastAsia" w:hAnsiTheme="minorEastAsia" w:cs="Arial"/>
          <w:bCs/>
          <w:kern w:val="0"/>
          <w:sz w:val="24"/>
        </w:rPr>
        <w:t xml:space="preserve">IEC 874-1 </w:t>
      </w:r>
      <w:r w:rsidR="002D42B6" w:rsidRPr="00FB31DA">
        <w:rPr>
          <w:rFonts w:asciiTheme="minorEastAsia" w:eastAsiaTheme="minorEastAsia" w:hAnsiTheme="minorEastAsia" w:cs="Arial" w:hint="eastAsia"/>
          <w:bCs/>
          <w:kern w:val="0"/>
          <w:sz w:val="24"/>
        </w:rPr>
        <w:t xml:space="preserve">光纤连接器一般要求，用于光纤配线箱到有源设备的连接; </w:t>
      </w:r>
      <w:r w:rsidR="002D42B6" w:rsidRPr="00FB31DA">
        <w:rPr>
          <w:rFonts w:asciiTheme="minorEastAsia" w:eastAsiaTheme="minorEastAsia" w:hAnsiTheme="minorEastAsia" w:cs="Arial"/>
          <w:bCs/>
          <w:kern w:val="0"/>
          <w:sz w:val="24"/>
        </w:rPr>
        <w:t xml:space="preserve"> </w:t>
      </w:r>
    </w:p>
    <w:p w:rsidR="002D42B6" w:rsidRPr="00FB31DA" w:rsidRDefault="002D42B6" w:rsidP="002D42B6">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 xml:space="preserve">采用低插入损耗和反射的优质材质，具有很好的光学性能，可以和适配器实现简单安装，增强性和抗拉设计提供了较高的机械稳定性; </w:t>
      </w:r>
    </w:p>
    <w:p w:rsidR="002D42B6" w:rsidRPr="00FB31DA" w:rsidRDefault="002D42B6" w:rsidP="002D42B6">
      <w:pPr>
        <w:tabs>
          <w:tab w:val="num" w:pos="720"/>
        </w:tabs>
        <w:spacing w:line="360" w:lineRule="auto"/>
        <w:ind w:left="360"/>
        <w:rPr>
          <w:rFonts w:asciiTheme="minorEastAsia" w:eastAsiaTheme="minorEastAsia" w:hAnsiTheme="minorEastAsia" w:cs="Arial"/>
          <w:bCs/>
          <w:kern w:val="0"/>
          <w:sz w:val="24"/>
        </w:rPr>
      </w:pPr>
    </w:p>
    <w:p w:rsidR="002D42B6" w:rsidRPr="00FB31DA" w:rsidRDefault="00117CBB" w:rsidP="002D42B6">
      <w:pPr>
        <w:pStyle w:val="Default"/>
        <w:spacing w:line="360" w:lineRule="auto"/>
        <w:rPr>
          <w:rFonts w:asciiTheme="minorEastAsia" w:eastAsiaTheme="minorEastAsia" w:hAnsiTheme="minorEastAsia" w:cs="Arial"/>
          <w:b/>
          <w:bCs/>
        </w:rPr>
      </w:pPr>
      <w:r w:rsidRPr="00FB31DA">
        <w:rPr>
          <w:rFonts w:asciiTheme="minorEastAsia" w:eastAsiaTheme="minorEastAsia" w:hAnsiTheme="minorEastAsia"/>
          <w:noProof/>
        </w:rPr>
        <w:drawing>
          <wp:anchor distT="0" distB="0" distL="114300" distR="114300" simplePos="0" relativeHeight="251671552" behindDoc="0" locked="0" layoutInCell="1" allowOverlap="1">
            <wp:simplePos x="0" y="0"/>
            <wp:positionH relativeFrom="column">
              <wp:posOffset>3388360</wp:posOffset>
            </wp:positionH>
            <wp:positionV relativeFrom="paragraph">
              <wp:posOffset>116205</wp:posOffset>
            </wp:positionV>
            <wp:extent cx="2358390" cy="1581785"/>
            <wp:effectExtent l="19050" t="19050" r="22860" b="18415"/>
            <wp:wrapSquare wrapText="bothSides"/>
            <wp:docPr id="885" name="图片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40"/>
                    <a:srcRect/>
                    <a:stretch>
                      <a:fillRect/>
                    </a:stretch>
                  </pic:blipFill>
                  <pic:spPr bwMode="auto">
                    <a:xfrm>
                      <a:off x="0" y="0"/>
                      <a:ext cx="2358390" cy="1581785"/>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rPr>
        <w:t>11</w:t>
      </w:r>
      <w:r w:rsidR="002D42B6" w:rsidRPr="00FB31DA">
        <w:rPr>
          <w:rFonts w:asciiTheme="minorEastAsia" w:eastAsiaTheme="minorEastAsia" w:hAnsiTheme="minorEastAsia" w:cs="Arial" w:hint="eastAsia"/>
          <w:b/>
          <w:bCs/>
        </w:rPr>
        <w:t>）</w:t>
      </w:r>
      <w:r w:rsidR="002D42B6" w:rsidRPr="00FB31DA">
        <w:rPr>
          <w:rFonts w:asciiTheme="minorEastAsia" w:eastAsiaTheme="minorEastAsia" w:hAnsiTheme="minorEastAsia" w:cs="Arial" w:hint="eastAsia"/>
          <w:b/>
          <w:bCs/>
          <w:color w:val="auto"/>
        </w:rPr>
        <w:t>多模</w:t>
      </w:r>
      <w:r w:rsidR="002D42B6" w:rsidRPr="00FB31DA">
        <w:rPr>
          <w:rFonts w:asciiTheme="minorEastAsia" w:eastAsiaTheme="minorEastAsia" w:hAnsiTheme="minorEastAsia" w:cs="Arial" w:hint="eastAsia"/>
          <w:b/>
          <w:bCs/>
        </w:rPr>
        <w:t>L</w:t>
      </w:r>
      <w:r w:rsidR="002D42B6" w:rsidRPr="00FB31DA">
        <w:rPr>
          <w:rFonts w:asciiTheme="minorEastAsia" w:eastAsiaTheme="minorEastAsia" w:hAnsiTheme="minorEastAsia" w:cs="Arial"/>
          <w:b/>
          <w:bCs/>
          <w:color w:val="auto"/>
        </w:rPr>
        <w:t>C-</w:t>
      </w:r>
      <w:r w:rsidR="004C7792" w:rsidRPr="00FB31DA">
        <w:rPr>
          <w:rFonts w:asciiTheme="minorEastAsia" w:eastAsiaTheme="minorEastAsia" w:hAnsiTheme="minorEastAsia" w:cs="Arial" w:hint="eastAsia"/>
          <w:b/>
          <w:bCs/>
          <w:color w:val="auto"/>
        </w:rPr>
        <w:t>L</w:t>
      </w:r>
      <w:r w:rsidR="002D42B6" w:rsidRPr="00FB31DA">
        <w:rPr>
          <w:rFonts w:asciiTheme="minorEastAsia" w:eastAsiaTheme="minorEastAsia" w:hAnsiTheme="minorEastAsia" w:cs="Arial"/>
          <w:b/>
          <w:bCs/>
          <w:color w:val="auto"/>
        </w:rPr>
        <w:t>C</w:t>
      </w:r>
      <w:r w:rsidR="002D42B6" w:rsidRPr="00FB31DA">
        <w:rPr>
          <w:rFonts w:asciiTheme="minorEastAsia" w:eastAsiaTheme="minorEastAsia" w:hAnsiTheme="minorEastAsia" w:cs="Arial" w:hint="eastAsia"/>
          <w:b/>
          <w:bCs/>
          <w:color w:val="auto"/>
        </w:rPr>
        <w:t>跳线</w:t>
      </w:r>
      <w:r w:rsidR="002D42B6" w:rsidRPr="00FB31DA">
        <w:rPr>
          <w:rFonts w:asciiTheme="minorEastAsia" w:eastAsiaTheme="minorEastAsia" w:hAnsiTheme="minorEastAsia" w:cs="Arial"/>
          <w:b/>
          <w:bCs/>
        </w:rPr>
        <w:t xml:space="preserve"> </w:t>
      </w:r>
    </w:p>
    <w:p w:rsidR="002D42B6" w:rsidRPr="00FB31DA" w:rsidRDefault="002D42B6" w:rsidP="002D42B6">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通过业界标准</w:t>
      </w:r>
      <w:r w:rsidR="001F71C7">
        <w:rPr>
          <w:rFonts w:asciiTheme="minorEastAsia" w:eastAsiaTheme="minorEastAsia" w:hAnsiTheme="minorEastAsia" w:cs="Arial"/>
          <w:bCs/>
          <w:kern w:val="0"/>
          <w:sz w:val="24"/>
        </w:rPr>
        <w:t>TIA</w:t>
      </w:r>
      <w:r w:rsidR="00740FFA">
        <w:rPr>
          <w:rFonts w:asciiTheme="minorEastAsia" w:eastAsiaTheme="minorEastAsia" w:hAnsiTheme="minorEastAsia" w:cs="Arial"/>
          <w:bCs/>
          <w:kern w:val="0"/>
          <w:sz w:val="24"/>
        </w:rPr>
        <w:t>-568-</w:t>
      </w:r>
      <w:r w:rsidR="00740FFA">
        <w:rPr>
          <w:rFonts w:asciiTheme="minorEastAsia" w:eastAsiaTheme="minorEastAsia" w:hAnsiTheme="minorEastAsia" w:cs="Arial" w:hint="eastAsia"/>
          <w:bCs/>
          <w:kern w:val="0"/>
          <w:sz w:val="24"/>
        </w:rPr>
        <w:t>C</w:t>
      </w:r>
      <w:r w:rsidRPr="00FB31DA">
        <w:rPr>
          <w:rFonts w:asciiTheme="minorEastAsia" w:eastAsiaTheme="minorEastAsia" w:hAnsiTheme="minorEastAsia" w:cs="Arial" w:hint="eastAsia"/>
          <w:bCs/>
          <w:kern w:val="0"/>
          <w:sz w:val="24"/>
        </w:rPr>
        <w:t>（</w:t>
      </w:r>
      <w:r w:rsidRPr="00FB31DA">
        <w:rPr>
          <w:rFonts w:asciiTheme="minorEastAsia" w:eastAsiaTheme="minorEastAsia" w:hAnsiTheme="minorEastAsia" w:cs="Arial"/>
          <w:bCs/>
          <w:kern w:val="0"/>
          <w:sz w:val="24"/>
        </w:rPr>
        <w:t>CSA T529-95</w:t>
      </w:r>
      <w:r w:rsidRPr="00FB31DA">
        <w:rPr>
          <w:rFonts w:asciiTheme="minorEastAsia" w:eastAsiaTheme="minorEastAsia" w:hAnsiTheme="minorEastAsia" w:cs="Arial" w:hint="eastAsia"/>
          <w:bCs/>
          <w:kern w:val="0"/>
          <w:sz w:val="24"/>
        </w:rPr>
        <w:t>）、</w:t>
      </w:r>
      <w:r w:rsidRPr="00FB31DA">
        <w:rPr>
          <w:rFonts w:asciiTheme="minorEastAsia" w:eastAsiaTheme="minorEastAsia" w:hAnsiTheme="minorEastAsia" w:cs="Arial"/>
          <w:bCs/>
          <w:kern w:val="0"/>
          <w:sz w:val="24"/>
        </w:rPr>
        <w:t xml:space="preserve">IEC 874-1 </w:t>
      </w:r>
      <w:r w:rsidRPr="00FB31DA">
        <w:rPr>
          <w:rFonts w:asciiTheme="minorEastAsia" w:eastAsiaTheme="minorEastAsia" w:hAnsiTheme="minorEastAsia" w:cs="Arial" w:hint="eastAsia"/>
          <w:bCs/>
          <w:kern w:val="0"/>
          <w:sz w:val="24"/>
        </w:rPr>
        <w:t xml:space="preserve">光纤连接器一般要求，用于光纤配线箱到有源设备的连接; </w:t>
      </w:r>
      <w:r w:rsidRPr="00FB31DA">
        <w:rPr>
          <w:rFonts w:asciiTheme="minorEastAsia" w:eastAsiaTheme="minorEastAsia" w:hAnsiTheme="minorEastAsia" w:cs="Arial"/>
          <w:bCs/>
          <w:kern w:val="0"/>
          <w:sz w:val="24"/>
        </w:rPr>
        <w:t xml:space="preserve"> </w:t>
      </w:r>
    </w:p>
    <w:p w:rsidR="002D42B6" w:rsidRPr="00FB31DA" w:rsidRDefault="002D42B6" w:rsidP="002D42B6">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 xml:space="preserve">采用低插入损耗和反射的优质材质，具有很好的光学性能，可以和适配器实现简单安装，增强性和抗拉设计提供了较高的机械稳定性; </w:t>
      </w:r>
    </w:p>
    <w:p w:rsidR="008858D7" w:rsidRPr="00FB31DA" w:rsidRDefault="008858D7" w:rsidP="008858D7">
      <w:pPr>
        <w:spacing w:before="120" w:after="120" w:line="360" w:lineRule="auto"/>
        <w:rPr>
          <w:rFonts w:asciiTheme="minorEastAsia" w:eastAsiaTheme="minorEastAsia" w:hAnsiTheme="minorEastAsia"/>
          <w:sz w:val="24"/>
        </w:rPr>
      </w:pPr>
    </w:p>
    <w:p w:rsidR="00765CF1" w:rsidRPr="00FB31DA" w:rsidRDefault="00765CF1"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b/>
          <w:bCs/>
          <w:kern w:val="0"/>
          <w:sz w:val="24"/>
        </w:rPr>
        <w:br w:type="page"/>
      </w:r>
      <w:r w:rsidR="00914436" w:rsidRPr="00FB31DA">
        <w:rPr>
          <w:rFonts w:asciiTheme="minorEastAsia" w:eastAsiaTheme="minorEastAsia" w:hAnsiTheme="minorEastAsia" w:cs="Arial" w:hint="eastAsia"/>
          <w:b/>
          <w:bCs/>
          <w:kern w:val="0"/>
          <w:sz w:val="24"/>
        </w:rPr>
        <w:lastRenderedPageBreak/>
        <w:t>12</w:t>
      </w:r>
      <w:r w:rsidRPr="00FB31DA">
        <w:rPr>
          <w:rFonts w:asciiTheme="minorEastAsia" w:eastAsiaTheme="minorEastAsia" w:hAnsiTheme="minorEastAsia" w:cs="Arial" w:hint="eastAsia"/>
          <w:b/>
          <w:bCs/>
          <w:kern w:val="0"/>
          <w:sz w:val="24"/>
        </w:rPr>
        <w:t xml:space="preserve">）、 </w:t>
      </w:r>
      <w:r w:rsidRPr="00FB31DA">
        <w:rPr>
          <w:rFonts w:asciiTheme="minorEastAsia" w:eastAsiaTheme="minorEastAsia" w:hAnsiTheme="minorEastAsia" w:cs="Arial"/>
          <w:b/>
          <w:bCs/>
          <w:kern w:val="0"/>
          <w:sz w:val="24"/>
        </w:rPr>
        <w:t>NC</w:t>
      </w:r>
      <w:r w:rsidR="004C7792" w:rsidRPr="00FB31DA">
        <w:rPr>
          <w:rFonts w:asciiTheme="minorEastAsia" w:eastAsiaTheme="minorEastAsia" w:hAnsiTheme="minorEastAsia" w:cs="Arial" w:hint="eastAsia"/>
          <w:b/>
          <w:bCs/>
          <w:kern w:val="0"/>
          <w:sz w:val="24"/>
        </w:rPr>
        <w:t>B</w:t>
      </w:r>
      <w:r w:rsidRPr="00FB31DA">
        <w:rPr>
          <w:rFonts w:asciiTheme="minorEastAsia" w:eastAsiaTheme="minorEastAsia" w:hAnsiTheme="minorEastAsia" w:cs="Arial"/>
          <w:b/>
          <w:bCs/>
          <w:kern w:val="0"/>
          <w:sz w:val="24"/>
        </w:rPr>
        <w:t xml:space="preserve"> </w:t>
      </w:r>
      <w:r w:rsidR="004C7792" w:rsidRPr="00FB31DA">
        <w:rPr>
          <w:rFonts w:asciiTheme="minorEastAsia" w:eastAsiaTheme="minorEastAsia" w:hAnsiTheme="minorEastAsia" w:cs="Arial" w:hint="eastAsia"/>
          <w:b/>
          <w:bCs/>
          <w:kern w:val="0"/>
          <w:sz w:val="24"/>
        </w:rPr>
        <w:t>标准B型</w:t>
      </w:r>
      <w:r w:rsidR="00DA6870" w:rsidRPr="00FB31DA">
        <w:rPr>
          <w:rFonts w:asciiTheme="minorEastAsia" w:eastAsiaTheme="minorEastAsia" w:hAnsiTheme="minorEastAsia" w:cs="Arial" w:hint="eastAsia"/>
          <w:b/>
          <w:bCs/>
          <w:kern w:val="0"/>
          <w:sz w:val="24"/>
        </w:rPr>
        <w:t>网络</w:t>
      </w:r>
      <w:r w:rsidR="004C7792" w:rsidRPr="00FB31DA">
        <w:rPr>
          <w:rFonts w:asciiTheme="minorEastAsia" w:eastAsiaTheme="minorEastAsia" w:hAnsiTheme="minorEastAsia" w:cs="Arial" w:hint="eastAsia"/>
          <w:b/>
          <w:bCs/>
          <w:kern w:val="0"/>
          <w:sz w:val="24"/>
        </w:rPr>
        <w:t>服务器</w:t>
      </w:r>
      <w:r w:rsidR="00DA6870" w:rsidRPr="00FB31DA">
        <w:rPr>
          <w:rFonts w:asciiTheme="minorEastAsia" w:eastAsiaTheme="minorEastAsia" w:hAnsiTheme="minorEastAsia" w:cs="Arial" w:hint="eastAsia"/>
          <w:b/>
          <w:bCs/>
          <w:kern w:val="0"/>
          <w:sz w:val="24"/>
        </w:rPr>
        <w:t>机柜</w:t>
      </w:r>
    </w:p>
    <w:p w:rsidR="00765CF1" w:rsidRPr="00FB31DA" w:rsidRDefault="00AD4653" w:rsidP="00765CF1">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72576" behindDoc="0" locked="0" layoutInCell="1" allowOverlap="1">
            <wp:simplePos x="0" y="0"/>
            <wp:positionH relativeFrom="column">
              <wp:posOffset>4057650</wp:posOffset>
            </wp:positionH>
            <wp:positionV relativeFrom="paragraph">
              <wp:posOffset>-154940</wp:posOffset>
            </wp:positionV>
            <wp:extent cx="1579245" cy="2928620"/>
            <wp:effectExtent l="38100" t="19050" r="20955" b="24130"/>
            <wp:wrapSquare wrapText="bothSides"/>
            <wp:docPr id="886" name="图片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1"/>
                    <a:srcRect/>
                    <a:stretch>
                      <a:fillRect/>
                    </a:stretch>
                  </pic:blipFill>
                  <pic:spPr bwMode="auto">
                    <a:xfrm>
                      <a:off x="0" y="0"/>
                      <a:ext cx="1579245" cy="2928620"/>
                    </a:xfrm>
                    <a:prstGeom prst="rect">
                      <a:avLst/>
                    </a:prstGeom>
                    <a:noFill/>
                    <a:ln w="9525">
                      <a:solidFill>
                        <a:srgbClr val="0000FF"/>
                      </a:solidFill>
                      <a:miter lim="800000"/>
                      <a:headEnd/>
                      <a:tailEnd/>
                    </a:ln>
                  </pic:spPr>
                </pic:pic>
              </a:graphicData>
            </a:graphic>
          </wp:anchor>
        </w:drawing>
      </w:r>
      <w:r w:rsidR="00765CF1" w:rsidRPr="00FB31DA">
        <w:rPr>
          <w:rFonts w:asciiTheme="minorEastAsia" w:eastAsiaTheme="minorEastAsia" w:hAnsiTheme="minorEastAsia" w:cs="Arial" w:hint="eastAsia"/>
          <w:b/>
          <w:bCs/>
          <w:kern w:val="0"/>
          <w:sz w:val="24"/>
        </w:rPr>
        <w:t>标准</w:t>
      </w:r>
      <w:r w:rsidR="00765CF1" w:rsidRPr="00FB31DA">
        <w:rPr>
          <w:rFonts w:asciiTheme="minorEastAsia" w:eastAsiaTheme="minorEastAsia" w:hAnsiTheme="minorEastAsia" w:cs="Arial"/>
          <w:b/>
          <w:bCs/>
          <w:kern w:val="0"/>
          <w:sz w:val="24"/>
        </w:rPr>
        <w:t xml:space="preserve"> </w:t>
      </w:r>
    </w:p>
    <w:p w:rsidR="00765CF1" w:rsidRPr="00FB31DA" w:rsidRDefault="00765CF1" w:rsidP="004C7792">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符合</w:t>
      </w:r>
      <w:r w:rsidRPr="00FB31DA">
        <w:rPr>
          <w:rFonts w:asciiTheme="minorEastAsia" w:eastAsiaTheme="minorEastAsia" w:hAnsiTheme="minorEastAsia" w:cs="Arial"/>
          <w:kern w:val="0"/>
          <w:sz w:val="24"/>
        </w:rPr>
        <w:t>ANSI/EIA RS-310-D、DIN41491;PART1、IEC297-2、DIN41494;PART7、 GB/T3047.2- 92</w:t>
      </w:r>
      <w:r w:rsidRPr="00FB31DA">
        <w:rPr>
          <w:rFonts w:asciiTheme="minorEastAsia" w:eastAsiaTheme="minorEastAsia" w:hAnsiTheme="minorEastAsia" w:cs="Arial" w:hint="eastAsia"/>
          <w:kern w:val="0"/>
          <w:sz w:val="24"/>
        </w:rPr>
        <w:t>标准，兼容</w:t>
      </w:r>
      <w:r w:rsidRPr="00FB31DA">
        <w:rPr>
          <w:rFonts w:asciiTheme="minorEastAsia" w:eastAsiaTheme="minorEastAsia" w:hAnsiTheme="minorEastAsia" w:cs="Arial"/>
          <w:kern w:val="0"/>
          <w:sz w:val="24"/>
        </w:rPr>
        <w:t>19“</w:t>
      </w:r>
      <w:r w:rsidRPr="00FB31DA">
        <w:rPr>
          <w:rFonts w:asciiTheme="minorEastAsia" w:eastAsiaTheme="minorEastAsia" w:hAnsiTheme="minorEastAsia" w:cs="Arial" w:hint="eastAsia"/>
          <w:kern w:val="0"/>
          <w:sz w:val="24"/>
        </w:rPr>
        <w:t>国际标准、公制标准和</w:t>
      </w:r>
      <w:r w:rsidRPr="00FB31DA">
        <w:rPr>
          <w:rFonts w:asciiTheme="minorEastAsia" w:eastAsiaTheme="minorEastAsia" w:hAnsiTheme="minorEastAsia" w:cs="Arial"/>
          <w:kern w:val="0"/>
          <w:sz w:val="24"/>
        </w:rPr>
        <w:t>ETSI</w:t>
      </w:r>
      <w:r w:rsidRPr="00FB31DA">
        <w:rPr>
          <w:rFonts w:asciiTheme="minorEastAsia" w:eastAsiaTheme="minorEastAsia" w:hAnsiTheme="minorEastAsia" w:cs="Arial" w:hint="eastAsia"/>
          <w:kern w:val="0"/>
          <w:sz w:val="24"/>
        </w:rPr>
        <w:t>标准。</w:t>
      </w:r>
      <w:r w:rsidRPr="00FB31DA">
        <w:rPr>
          <w:rFonts w:asciiTheme="minorEastAsia" w:eastAsiaTheme="minorEastAsia" w:hAnsiTheme="minorEastAsia" w:cs="Arial"/>
          <w:kern w:val="0"/>
          <w:sz w:val="24"/>
        </w:rPr>
        <w:t xml:space="preserve"> </w:t>
      </w:r>
    </w:p>
    <w:p w:rsidR="00DA6870" w:rsidRPr="00FB31DA" w:rsidRDefault="00DA6870" w:rsidP="00F47739">
      <w:pPr>
        <w:spacing w:line="360" w:lineRule="auto"/>
        <w:jc w:val="left"/>
        <w:rPr>
          <w:rFonts w:asciiTheme="minorEastAsia" w:eastAsiaTheme="minorEastAsia" w:hAnsiTheme="minorEastAsia" w:cs="Arial"/>
          <w:b/>
          <w:kern w:val="0"/>
          <w:sz w:val="24"/>
        </w:rPr>
      </w:pPr>
    </w:p>
    <w:p w:rsidR="00F47739" w:rsidRPr="00FB31DA" w:rsidRDefault="00F47739" w:rsidP="00F47739">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外观高雅</w:t>
      </w:r>
      <w:r w:rsidRPr="00FB31DA">
        <w:rPr>
          <w:rFonts w:asciiTheme="minorEastAsia" w:eastAsiaTheme="minorEastAsia" w:hAnsiTheme="minorEastAsia" w:cs="Arial"/>
          <w:bCs/>
          <w:kern w:val="0"/>
          <w:sz w:val="24"/>
        </w:rPr>
        <w:t>,</w:t>
      </w:r>
      <w:r w:rsidRPr="00FB31DA">
        <w:rPr>
          <w:rFonts w:asciiTheme="minorEastAsia" w:eastAsiaTheme="minorEastAsia" w:hAnsiTheme="minorEastAsia" w:cs="Arial" w:hint="eastAsia"/>
          <w:bCs/>
          <w:kern w:val="0"/>
          <w:sz w:val="24"/>
        </w:rPr>
        <w:t>全新设计的服务器机柜更体现出管理服务器的能力；</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良好的兼容性</w:t>
      </w:r>
      <w:r w:rsidRPr="00FB31DA">
        <w:rPr>
          <w:rFonts w:asciiTheme="minorEastAsia" w:eastAsiaTheme="minorEastAsia" w:hAnsiTheme="minorEastAsia" w:cs="Arial"/>
          <w:bCs/>
          <w:kern w:val="0"/>
          <w:sz w:val="24"/>
        </w:rPr>
        <w:t xml:space="preserve">, </w:t>
      </w:r>
      <w:r w:rsidRPr="00FB31DA">
        <w:rPr>
          <w:rFonts w:asciiTheme="minorEastAsia" w:eastAsiaTheme="minorEastAsia" w:hAnsiTheme="minorEastAsia" w:cs="Arial" w:hint="eastAsia"/>
          <w:bCs/>
          <w:kern w:val="0"/>
          <w:sz w:val="24"/>
        </w:rPr>
        <w:t>能适应更多的服务器</w:t>
      </w:r>
      <w:r w:rsidRPr="00FB31DA">
        <w:rPr>
          <w:rFonts w:asciiTheme="minorEastAsia" w:eastAsiaTheme="minorEastAsia" w:hAnsiTheme="minorEastAsia" w:cs="Arial"/>
          <w:bCs/>
          <w:kern w:val="0"/>
          <w:sz w:val="24"/>
        </w:rPr>
        <w:t xml:space="preserve">, </w:t>
      </w:r>
      <w:r w:rsidRPr="00FB31DA">
        <w:rPr>
          <w:rFonts w:asciiTheme="minorEastAsia" w:eastAsiaTheme="minorEastAsia" w:hAnsiTheme="minorEastAsia" w:cs="Arial" w:hint="eastAsia"/>
          <w:bCs/>
          <w:kern w:val="0"/>
          <w:sz w:val="24"/>
        </w:rPr>
        <w:t>完美通风设计；</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带透气孔的前门和后门，方便通风散热，提高网络设备运行的稳定性；</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可关闭的上部、下部多处走线通道，底部大走线孔尺寸可按需调整；</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可选配安装底座，达到固定机柜、底部过线、底部送冷风、防鼠的要求；</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可方便拆卸的左右侧门和前后门，全方位操作，多方位察看；</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高效坚固的并柜连接方式；</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可同时安装脚轮和支撑脚</w:t>
      </w:r>
      <w:r w:rsidRPr="00FB31DA">
        <w:rPr>
          <w:rFonts w:asciiTheme="minorEastAsia" w:eastAsiaTheme="minorEastAsia" w:hAnsiTheme="minorEastAsia" w:cs="Arial"/>
          <w:bCs/>
          <w:kern w:val="0"/>
          <w:sz w:val="24"/>
        </w:rPr>
        <w:t>;</w:t>
      </w:r>
      <w:r w:rsidRPr="00FB31DA">
        <w:rPr>
          <w:rFonts w:asciiTheme="minorEastAsia" w:eastAsiaTheme="minorEastAsia" w:hAnsiTheme="minorEastAsia" w:cs="Arial" w:hint="eastAsia"/>
          <w:bCs/>
          <w:kern w:val="0"/>
          <w:sz w:val="24"/>
        </w:rPr>
        <w:t>结构坚固</w:t>
      </w:r>
      <w:r w:rsidRPr="00FB31DA">
        <w:rPr>
          <w:rFonts w:asciiTheme="minorEastAsia" w:eastAsiaTheme="minorEastAsia" w:hAnsiTheme="minorEastAsia" w:cs="Arial"/>
          <w:bCs/>
          <w:kern w:val="0"/>
          <w:sz w:val="24"/>
        </w:rPr>
        <w:t>,</w:t>
      </w:r>
      <w:r w:rsidRPr="00FB31DA">
        <w:rPr>
          <w:rFonts w:asciiTheme="minorEastAsia" w:eastAsiaTheme="minorEastAsia" w:hAnsiTheme="minorEastAsia" w:cs="Arial" w:hint="eastAsia"/>
          <w:bCs/>
          <w:kern w:val="0"/>
          <w:sz w:val="24"/>
        </w:rPr>
        <w:t>最大静载达</w:t>
      </w:r>
      <w:r w:rsidR="00914436" w:rsidRPr="00FB31DA">
        <w:rPr>
          <w:rFonts w:asciiTheme="minorEastAsia" w:eastAsiaTheme="minorEastAsia" w:hAnsiTheme="minorEastAsia" w:cs="Arial" w:hint="eastAsia"/>
          <w:bCs/>
          <w:kern w:val="0"/>
          <w:sz w:val="24"/>
        </w:rPr>
        <w:t>800</w:t>
      </w:r>
      <w:r w:rsidRPr="00FB31DA">
        <w:rPr>
          <w:rFonts w:asciiTheme="minorEastAsia" w:eastAsiaTheme="minorEastAsia" w:hAnsiTheme="minorEastAsia" w:cs="Arial"/>
          <w:bCs/>
          <w:kern w:val="0"/>
          <w:sz w:val="24"/>
        </w:rPr>
        <w:t xml:space="preserve">KG </w:t>
      </w:r>
      <w:r w:rsidRPr="00FB31DA">
        <w:rPr>
          <w:rFonts w:asciiTheme="minorEastAsia" w:eastAsiaTheme="minorEastAsia" w:hAnsiTheme="minorEastAsia" w:cs="Arial" w:hint="eastAsia"/>
          <w:bCs/>
          <w:kern w:val="0"/>
          <w:sz w:val="24"/>
        </w:rPr>
        <w:t>；</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高级旋把机柜门锁；</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脱脂、酸洗、防锈磷化、纯水清洗，静电喷塑符合欧洲</w:t>
      </w:r>
      <w:r w:rsidRPr="00FB31DA">
        <w:rPr>
          <w:rFonts w:asciiTheme="minorEastAsia" w:eastAsiaTheme="minorEastAsia" w:hAnsiTheme="minorEastAsia" w:cs="Arial"/>
          <w:bCs/>
          <w:kern w:val="0"/>
          <w:sz w:val="24"/>
        </w:rPr>
        <w:t>ROHS</w:t>
      </w:r>
      <w:r w:rsidRPr="00FB31DA">
        <w:rPr>
          <w:rFonts w:asciiTheme="minorEastAsia" w:eastAsiaTheme="minorEastAsia" w:hAnsiTheme="minorEastAsia" w:cs="Arial" w:hint="eastAsia"/>
          <w:bCs/>
          <w:kern w:val="0"/>
          <w:sz w:val="24"/>
        </w:rPr>
        <w:t>环保标准；</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主体颜色可选：黑色或灰色；</w:t>
      </w:r>
    </w:p>
    <w:p w:rsidR="00DA6870"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高度、宽度、深度可选；多项配件可选；</w:t>
      </w:r>
    </w:p>
    <w:p w:rsidR="00DA6870" w:rsidRPr="00FB31DA" w:rsidRDefault="00DA6870" w:rsidP="00DA6870">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kern w:val="0"/>
          <w:sz w:val="24"/>
        </w:rPr>
        <w:br w:type="page"/>
      </w:r>
      <w:r w:rsidR="00AD4653">
        <w:rPr>
          <w:rFonts w:asciiTheme="minorEastAsia" w:eastAsiaTheme="minorEastAsia" w:hAnsiTheme="minorEastAsia" w:cs="Arial" w:hint="eastAsia"/>
          <w:b/>
          <w:bCs/>
          <w:noProof/>
          <w:kern w:val="0"/>
          <w:sz w:val="24"/>
        </w:rPr>
        <w:lastRenderedPageBreak/>
        <w:drawing>
          <wp:anchor distT="0" distB="0" distL="114300" distR="114300" simplePos="0" relativeHeight="251676672" behindDoc="0" locked="0" layoutInCell="1" allowOverlap="1">
            <wp:simplePos x="0" y="0"/>
            <wp:positionH relativeFrom="column">
              <wp:posOffset>3714115</wp:posOffset>
            </wp:positionH>
            <wp:positionV relativeFrom="paragraph">
              <wp:posOffset>223520</wp:posOffset>
            </wp:positionV>
            <wp:extent cx="1671955" cy="2882265"/>
            <wp:effectExtent l="38100" t="19050" r="23495" b="13335"/>
            <wp:wrapSquare wrapText="bothSides"/>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1671955" cy="2882265"/>
                    </a:xfrm>
                    <a:prstGeom prst="rect">
                      <a:avLst/>
                    </a:prstGeom>
                    <a:noFill/>
                    <a:ln w="9525">
                      <a:solidFill>
                        <a:schemeClr val="accent1"/>
                      </a:solidFill>
                      <a:miter lim="800000"/>
                      <a:headEnd/>
                      <a:tailEnd/>
                    </a:ln>
                  </pic:spPr>
                </pic:pic>
              </a:graphicData>
            </a:graphic>
          </wp:anchor>
        </w:drawing>
      </w:r>
      <w:r w:rsidR="00914436" w:rsidRPr="00FB31DA">
        <w:rPr>
          <w:rFonts w:asciiTheme="minorEastAsia" w:eastAsiaTheme="minorEastAsia" w:hAnsiTheme="minorEastAsia" w:cs="Arial" w:hint="eastAsia"/>
          <w:b/>
          <w:bCs/>
          <w:kern w:val="0"/>
          <w:sz w:val="24"/>
        </w:rPr>
        <w:t>13</w:t>
      </w:r>
      <w:r w:rsidRPr="00FB31DA">
        <w:rPr>
          <w:rFonts w:asciiTheme="minorEastAsia" w:eastAsiaTheme="minorEastAsia" w:hAnsiTheme="minorEastAsia" w:cs="Arial" w:hint="eastAsia"/>
          <w:b/>
          <w:bCs/>
          <w:kern w:val="0"/>
          <w:sz w:val="24"/>
        </w:rPr>
        <w:t xml:space="preserve">）、 </w:t>
      </w:r>
      <w:r w:rsidRPr="00FB31DA">
        <w:rPr>
          <w:rFonts w:asciiTheme="minorEastAsia" w:eastAsiaTheme="minorEastAsia" w:hAnsiTheme="minorEastAsia" w:cs="Arial"/>
          <w:b/>
          <w:bCs/>
          <w:kern w:val="0"/>
          <w:sz w:val="24"/>
        </w:rPr>
        <w:t xml:space="preserve">NCC </w:t>
      </w:r>
      <w:r w:rsidRPr="00FB31DA">
        <w:rPr>
          <w:rFonts w:asciiTheme="minorEastAsia" w:eastAsiaTheme="minorEastAsia" w:hAnsiTheme="minorEastAsia" w:cs="Arial" w:hint="eastAsia"/>
          <w:b/>
          <w:bCs/>
          <w:kern w:val="0"/>
          <w:sz w:val="24"/>
        </w:rPr>
        <w:t>豪华型网络服务器机柜</w:t>
      </w:r>
      <w:r w:rsidRPr="00FB31DA">
        <w:rPr>
          <w:rFonts w:asciiTheme="minorEastAsia" w:eastAsiaTheme="minorEastAsia" w:hAnsiTheme="minorEastAsia" w:cs="Arial"/>
          <w:b/>
          <w:bCs/>
          <w:kern w:val="0"/>
          <w:sz w:val="24"/>
        </w:rPr>
        <w:t xml:space="preserve"> </w:t>
      </w:r>
    </w:p>
    <w:p w:rsidR="00DA6870" w:rsidRPr="00FB31DA" w:rsidRDefault="00DA6870" w:rsidP="00DA6870">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b/>
          <w:bCs/>
          <w:kern w:val="0"/>
          <w:sz w:val="24"/>
        </w:rPr>
        <w:t>标准</w:t>
      </w:r>
      <w:r w:rsidRPr="00FB31DA">
        <w:rPr>
          <w:rFonts w:asciiTheme="minorEastAsia" w:eastAsiaTheme="minorEastAsia" w:hAnsiTheme="minorEastAsia" w:cs="Arial"/>
          <w:b/>
          <w:bCs/>
          <w:kern w:val="0"/>
          <w:sz w:val="24"/>
        </w:rPr>
        <w:t xml:space="preserve"> </w:t>
      </w:r>
    </w:p>
    <w:p w:rsidR="00DA6870" w:rsidRPr="00FB31DA" w:rsidRDefault="00DA6870" w:rsidP="00DA6870">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符合</w:t>
      </w:r>
      <w:r w:rsidRPr="00FB31DA">
        <w:rPr>
          <w:rFonts w:asciiTheme="minorEastAsia" w:eastAsiaTheme="minorEastAsia" w:hAnsiTheme="minorEastAsia" w:cs="Arial"/>
          <w:kern w:val="0"/>
          <w:sz w:val="24"/>
        </w:rPr>
        <w:t>ANSI/EIA RS-310-D、DIN41491;PART1、IEC297-2、DIN41494;PART7、 GB/T3047.2- 92</w:t>
      </w:r>
      <w:r w:rsidRPr="00FB31DA">
        <w:rPr>
          <w:rFonts w:asciiTheme="minorEastAsia" w:eastAsiaTheme="minorEastAsia" w:hAnsiTheme="minorEastAsia" w:cs="Arial" w:hint="eastAsia"/>
          <w:kern w:val="0"/>
          <w:sz w:val="24"/>
        </w:rPr>
        <w:t>标准，兼容</w:t>
      </w:r>
      <w:r w:rsidRPr="00FB31DA">
        <w:rPr>
          <w:rFonts w:asciiTheme="minorEastAsia" w:eastAsiaTheme="minorEastAsia" w:hAnsiTheme="minorEastAsia" w:cs="Arial"/>
          <w:kern w:val="0"/>
          <w:sz w:val="24"/>
        </w:rPr>
        <w:t>19“</w:t>
      </w:r>
      <w:r w:rsidRPr="00FB31DA">
        <w:rPr>
          <w:rFonts w:asciiTheme="minorEastAsia" w:eastAsiaTheme="minorEastAsia" w:hAnsiTheme="minorEastAsia" w:cs="Arial" w:hint="eastAsia"/>
          <w:kern w:val="0"/>
          <w:sz w:val="24"/>
        </w:rPr>
        <w:t>国际标准、公制标准和</w:t>
      </w:r>
      <w:r w:rsidRPr="00FB31DA">
        <w:rPr>
          <w:rFonts w:asciiTheme="minorEastAsia" w:eastAsiaTheme="minorEastAsia" w:hAnsiTheme="minorEastAsia" w:cs="Arial"/>
          <w:kern w:val="0"/>
          <w:sz w:val="24"/>
        </w:rPr>
        <w:t>ETSI</w:t>
      </w:r>
      <w:r w:rsidRPr="00FB31DA">
        <w:rPr>
          <w:rFonts w:asciiTheme="minorEastAsia" w:eastAsiaTheme="minorEastAsia" w:hAnsiTheme="minorEastAsia" w:cs="Arial" w:hint="eastAsia"/>
          <w:kern w:val="0"/>
          <w:sz w:val="24"/>
        </w:rPr>
        <w:t>标准。</w:t>
      </w:r>
      <w:r w:rsidRPr="00FB31DA">
        <w:rPr>
          <w:rFonts w:asciiTheme="minorEastAsia" w:eastAsiaTheme="minorEastAsia" w:hAnsiTheme="minorEastAsia" w:cs="Arial"/>
          <w:kern w:val="0"/>
          <w:sz w:val="24"/>
        </w:rPr>
        <w:t xml:space="preserve"> </w:t>
      </w:r>
    </w:p>
    <w:p w:rsidR="00DA6870" w:rsidRPr="00FB31DA" w:rsidRDefault="00DA6870" w:rsidP="00DA6870">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DA6870" w:rsidRPr="00FB31DA" w:rsidRDefault="00DA6870" w:rsidP="00DA6870">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DA6870" w:rsidRPr="00FB31DA" w:rsidRDefault="00DA6870" w:rsidP="00DA6870">
      <w:pPr>
        <w:numPr>
          <w:ilvl w:val="0"/>
          <w:numId w:val="50"/>
        </w:numPr>
        <w:tabs>
          <w:tab w:val="num" w:pos="720"/>
        </w:tabs>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板材通过严格的脱脂、酸洗、防锈磷化、纯水清洗后，再进行静电喷塑</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喷塑厚度为</w:t>
      </w:r>
      <w:r w:rsidRPr="00FB31DA">
        <w:rPr>
          <w:rFonts w:asciiTheme="minorEastAsia" w:eastAsiaTheme="minorEastAsia" w:hAnsiTheme="minorEastAsia" w:cs="Arial"/>
          <w:kern w:val="0"/>
          <w:sz w:val="24"/>
        </w:rPr>
        <w:t>80µm-100µm</w:t>
      </w:r>
      <w:r w:rsidRPr="00FB31DA">
        <w:rPr>
          <w:rFonts w:asciiTheme="minorEastAsia" w:eastAsiaTheme="minorEastAsia" w:hAnsiTheme="minorEastAsia" w:cs="Arial" w:hint="eastAsia"/>
          <w:kern w:val="0"/>
          <w:sz w:val="24"/>
        </w:rPr>
        <w:t>，符合欧洲</w:t>
      </w:r>
      <w:r w:rsidRPr="00FB31DA">
        <w:rPr>
          <w:rFonts w:asciiTheme="minorEastAsia" w:eastAsiaTheme="minorEastAsia" w:hAnsiTheme="minorEastAsia" w:cs="Arial"/>
          <w:kern w:val="0"/>
          <w:sz w:val="24"/>
        </w:rPr>
        <w:t xml:space="preserve">ROHS </w:t>
      </w:r>
      <w:r w:rsidRPr="00FB31DA">
        <w:rPr>
          <w:rFonts w:asciiTheme="minorEastAsia" w:eastAsiaTheme="minorEastAsia" w:hAnsiTheme="minorEastAsia" w:cs="Arial" w:hint="eastAsia"/>
          <w:kern w:val="0"/>
          <w:sz w:val="24"/>
        </w:rPr>
        <w:t>环保标准；</w:t>
      </w:r>
    </w:p>
    <w:p w:rsidR="00DA6870" w:rsidRPr="00FB31DA" w:rsidRDefault="00DA6870" w:rsidP="00DA6870">
      <w:pPr>
        <w:numPr>
          <w:ilvl w:val="0"/>
          <w:numId w:val="50"/>
        </w:numPr>
        <w:tabs>
          <w:tab w:val="num" w:pos="720"/>
        </w:tabs>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标准配备了带有可方便拆卸透风孔的前门和双开后门， </w:t>
      </w:r>
      <w:r w:rsidRPr="00FB31DA">
        <w:rPr>
          <w:rFonts w:asciiTheme="minorEastAsia" w:eastAsiaTheme="minorEastAsia" w:hAnsiTheme="minorEastAsia" w:cs="Arial" w:hint="eastAsia"/>
          <w:b/>
          <w:bCs/>
          <w:kern w:val="0"/>
          <w:sz w:val="24"/>
        </w:rPr>
        <w:t>通风面积大于</w:t>
      </w:r>
      <w:r w:rsidRPr="00FB31DA">
        <w:rPr>
          <w:rFonts w:asciiTheme="minorEastAsia" w:eastAsiaTheme="minorEastAsia" w:hAnsiTheme="minorEastAsia" w:cs="Arial"/>
          <w:b/>
          <w:bCs/>
          <w:kern w:val="0"/>
          <w:sz w:val="24"/>
        </w:rPr>
        <w:t>80%,</w:t>
      </w:r>
      <w:r w:rsidRPr="00FB31DA">
        <w:rPr>
          <w:rFonts w:asciiTheme="minorEastAsia" w:eastAsiaTheme="minorEastAsia" w:hAnsiTheme="minorEastAsia" w:cs="Arial" w:hint="eastAsia"/>
          <w:kern w:val="0"/>
          <w:sz w:val="24"/>
        </w:rPr>
        <w:t>可拆卸的左右侧门，方便通风散热，提高网络设备运行的稳定性</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良好的兼容性</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完美的通风设计、全方位的操作、多方位的察看</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能适应更多的服务器；</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框架采用九折型材，特点：增强载重强度，确保产品的安全；</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可关闭的上部、下部多处走线通道，底部大走线孔尺寸可按需调整，带有接地螺丝；</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可选配安装底座，达到固定机柜、底部过线、底部送冷风、防鼠的要求；</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高级机柜门锁，高效坚固的并柜连接方式；</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可同时安装脚轮和支撑脚</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结构坚固</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b/>
          <w:bCs/>
          <w:kern w:val="0"/>
          <w:sz w:val="24"/>
        </w:rPr>
        <w:t>最大静载达</w:t>
      </w:r>
      <w:r w:rsidRPr="00FB31DA">
        <w:rPr>
          <w:rFonts w:asciiTheme="minorEastAsia" w:eastAsiaTheme="minorEastAsia" w:hAnsiTheme="minorEastAsia" w:cs="Arial"/>
          <w:b/>
          <w:bCs/>
          <w:kern w:val="0"/>
          <w:sz w:val="24"/>
        </w:rPr>
        <w:t xml:space="preserve">1000KG </w:t>
      </w:r>
      <w:r w:rsidRPr="00FB31DA">
        <w:rPr>
          <w:rFonts w:asciiTheme="minorEastAsia" w:eastAsiaTheme="minorEastAsia" w:hAnsiTheme="minorEastAsia" w:cs="Arial" w:hint="eastAsia"/>
          <w:b/>
          <w:bCs/>
          <w:kern w:val="0"/>
          <w:sz w:val="24"/>
        </w:rPr>
        <w:t>；</w:t>
      </w:r>
      <w:r w:rsidRPr="00FB31DA">
        <w:rPr>
          <w:rFonts w:asciiTheme="minorEastAsia" w:eastAsiaTheme="minorEastAsia" w:hAnsiTheme="minorEastAsia" w:cs="Arial"/>
          <w:b/>
          <w:bCs/>
          <w:kern w:val="0"/>
          <w:sz w:val="24"/>
        </w:rPr>
        <w:t xml:space="preserve"> </w:t>
      </w:r>
    </w:p>
    <w:p w:rsidR="00765CF1" w:rsidRPr="00FB31DA" w:rsidRDefault="00DA6870" w:rsidP="008F75C9">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齐全的可选配件；</w:t>
      </w:r>
    </w:p>
    <w:p w:rsidR="00765CF1" w:rsidRPr="00FB31DA" w:rsidRDefault="006C354F"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b/>
          <w:bCs/>
          <w:kern w:val="0"/>
          <w:sz w:val="24"/>
        </w:rPr>
        <w:br w:type="page"/>
      </w:r>
      <w:r w:rsidR="00914436" w:rsidRPr="00FB31DA">
        <w:rPr>
          <w:rFonts w:asciiTheme="minorEastAsia" w:eastAsiaTheme="minorEastAsia" w:hAnsiTheme="minorEastAsia" w:cs="Arial" w:hint="eastAsia"/>
          <w:b/>
          <w:bCs/>
          <w:kern w:val="0"/>
          <w:sz w:val="24"/>
        </w:rPr>
        <w:lastRenderedPageBreak/>
        <w:t>14</w:t>
      </w:r>
      <w:r w:rsidR="00765CF1" w:rsidRPr="00FB31DA">
        <w:rPr>
          <w:rFonts w:asciiTheme="minorEastAsia" w:eastAsiaTheme="minorEastAsia" w:hAnsiTheme="minorEastAsia" w:cs="Arial" w:hint="eastAsia"/>
          <w:b/>
          <w:bCs/>
          <w:kern w:val="0"/>
          <w:sz w:val="24"/>
        </w:rPr>
        <w:t xml:space="preserve">）、 </w:t>
      </w:r>
      <w:r w:rsidR="00765CF1" w:rsidRPr="00FB31DA">
        <w:rPr>
          <w:rFonts w:asciiTheme="minorEastAsia" w:eastAsiaTheme="minorEastAsia" w:hAnsiTheme="minorEastAsia" w:cs="Arial"/>
          <w:b/>
          <w:bCs/>
          <w:kern w:val="0"/>
          <w:sz w:val="24"/>
        </w:rPr>
        <w:t>WCB</w:t>
      </w:r>
      <w:r w:rsidR="00765CF1" w:rsidRPr="00FB31DA">
        <w:rPr>
          <w:rFonts w:asciiTheme="minorEastAsia" w:eastAsiaTheme="minorEastAsia" w:hAnsiTheme="minorEastAsia" w:cs="Arial" w:hint="eastAsia"/>
          <w:b/>
          <w:bCs/>
          <w:kern w:val="0"/>
          <w:sz w:val="24"/>
        </w:rPr>
        <w:t>标准</w:t>
      </w:r>
      <w:r w:rsidR="00765CF1" w:rsidRPr="00FB31DA">
        <w:rPr>
          <w:rFonts w:asciiTheme="minorEastAsia" w:eastAsiaTheme="minorEastAsia" w:hAnsiTheme="minorEastAsia" w:cs="Arial"/>
          <w:b/>
          <w:bCs/>
          <w:kern w:val="0"/>
          <w:sz w:val="24"/>
        </w:rPr>
        <w:t>B</w:t>
      </w:r>
      <w:r w:rsidR="00765CF1" w:rsidRPr="00FB31DA">
        <w:rPr>
          <w:rFonts w:asciiTheme="minorEastAsia" w:eastAsiaTheme="minorEastAsia" w:hAnsiTheme="minorEastAsia" w:cs="Arial" w:hint="eastAsia"/>
          <w:b/>
          <w:bCs/>
          <w:kern w:val="0"/>
          <w:sz w:val="24"/>
        </w:rPr>
        <w:t>型挂墙式网络机柜</w:t>
      </w:r>
      <w:r w:rsidR="00765CF1" w:rsidRPr="00FB31DA">
        <w:rPr>
          <w:rFonts w:asciiTheme="minorEastAsia" w:eastAsiaTheme="minorEastAsia" w:hAnsiTheme="minorEastAsia" w:cs="Arial"/>
          <w:b/>
          <w:bCs/>
          <w:kern w:val="0"/>
          <w:sz w:val="24"/>
        </w:rPr>
        <w:t xml:space="preserve"> </w:t>
      </w:r>
    </w:p>
    <w:p w:rsidR="00765CF1" w:rsidRPr="00FB31DA" w:rsidRDefault="00765CF1"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b/>
          <w:bCs/>
          <w:kern w:val="0"/>
          <w:sz w:val="24"/>
        </w:rPr>
        <w:t>标准</w:t>
      </w:r>
      <w:r w:rsidRPr="00FB31DA">
        <w:rPr>
          <w:rFonts w:asciiTheme="minorEastAsia" w:eastAsiaTheme="minorEastAsia" w:hAnsiTheme="minorEastAsia" w:cs="Arial"/>
          <w:b/>
          <w:bCs/>
          <w:kern w:val="0"/>
          <w:sz w:val="24"/>
        </w:rPr>
        <w:t xml:space="preserve"> </w:t>
      </w:r>
    </w:p>
    <w:p w:rsidR="00765CF1" w:rsidRPr="00FB31DA" w:rsidRDefault="00765CF1"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符合</w:t>
      </w:r>
      <w:r w:rsidRPr="00FB31DA">
        <w:rPr>
          <w:rFonts w:asciiTheme="minorEastAsia" w:eastAsiaTheme="minorEastAsia" w:hAnsiTheme="minorEastAsia" w:cs="Arial"/>
          <w:kern w:val="0"/>
          <w:sz w:val="24"/>
        </w:rPr>
        <w:t>ANSI/EIA RS-310-D、DIN41491;PART1、IEC297-2、DIN4</w:t>
      </w:r>
      <w:r w:rsidR="00AD4653" w:rsidRPr="00AD4653">
        <w:rPr>
          <w:rFonts w:asciiTheme="minorEastAsia" w:eastAsiaTheme="minorEastAsia" w:hAnsiTheme="minorEastAsia" w:cs="Arial" w:hint="eastAsia"/>
          <w:noProof/>
          <w:kern w:val="0"/>
          <w:sz w:val="24"/>
        </w:rPr>
        <w:drawing>
          <wp:anchor distT="0" distB="0" distL="114300" distR="114300" simplePos="0" relativeHeight="251677696" behindDoc="0" locked="0" layoutInCell="1" allowOverlap="1">
            <wp:simplePos x="0" y="0"/>
            <wp:positionH relativeFrom="column">
              <wp:posOffset>3301099</wp:posOffset>
            </wp:positionH>
            <wp:positionV relativeFrom="paragraph">
              <wp:posOffset>-138105</wp:posOffset>
            </wp:positionV>
            <wp:extent cx="2357873" cy="1741185"/>
            <wp:effectExtent l="19050" t="19050" r="26035" b="26035"/>
            <wp:wrapSquare wrapText="bothSides"/>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2355215" cy="1745615"/>
                    </a:xfrm>
                    <a:prstGeom prst="rect">
                      <a:avLst/>
                    </a:prstGeom>
                    <a:noFill/>
                    <a:ln w="9525">
                      <a:solidFill>
                        <a:schemeClr val="accent1"/>
                      </a:solidFill>
                      <a:miter lim="800000"/>
                      <a:headEnd/>
                      <a:tailEnd/>
                    </a:ln>
                  </pic:spPr>
                </pic:pic>
              </a:graphicData>
            </a:graphic>
          </wp:anchor>
        </w:drawing>
      </w:r>
      <w:r w:rsidRPr="00FB31DA">
        <w:rPr>
          <w:rFonts w:asciiTheme="minorEastAsia" w:eastAsiaTheme="minorEastAsia" w:hAnsiTheme="minorEastAsia" w:cs="Arial"/>
          <w:kern w:val="0"/>
          <w:sz w:val="24"/>
        </w:rPr>
        <w:t>1494;PART7、 GB/T3047.2- 92</w:t>
      </w:r>
      <w:r w:rsidRPr="00FB31DA">
        <w:rPr>
          <w:rFonts w:asciiTheme="minorEastAsia" w:eastAsiaTheme="minorEastAsia" w:hAnsiTheme="minorEastAsia" w:cs="Arial" w:hint="eastAsia"/>
          <w:kern w:val="0"/>
          <w:sz w:val="24"/>
        </w:rPr>
        <w:t>标准，兼容</w:t>
      </w:r>
      <w:r w:rsidRPr="00FB31DA">
        <w:rPr>
          <w:rFonts w:asciiTheme="minorEastAsia" w:eastAsiaTheme="minorEastAsia" w:hAnsiTheme="minorEastAsia" w:cs="Arial"/>
          <w:kern w:val="0"/>
          <w:sz w:val="24"/>
        </w:rPr>
        <w:t>19“</w:t>
      </w:r>
      <w:r w:rsidRPr="00FB31DA">
        <w:rPr>
          <w:rFonts w:asciiTheme="minorEastAsia" w:eastAsiaTheme="minorEastAsia" w:hAnsiTheme="minorEastAsia" w:cs="Arial" w:hint="eastAsia"/>
          <w:kern w:val="0"/>
          <w:sz w:val="24"/>
        </w:rPr>
        <w:t>国际标准、公制标准和</w:t>
      </w:r>
      <w:r w:rsidRPr="00FB31DA">
        <w:rPr>
          <w:rFonts w:asciiTheme="minorEastAsia" w:eastAsiaTheme="minorEastAsia" w:hAnsiTheme="minorEastAsia" w:cs="Arial"/>
          <w:kern w:val="0"/>
          <w:sz w:val="24"/>
        </w:rPr>
        <w:t>ETSI</w:t>
      </w:r>
      <w:r w:rsidRPr="00FB31DA">
        <w:rPr>
          <w:rFonts w:asciiTheme="minorEastAsia" w:eastAsiaTheme="minorEastAsia" w:hAnsiTheme="minorEastAsia" w:cs="Arial" w:hint="eastAsia"/>
          <w:kern w:val="0"/>
          <w:sz w:val="24"/>
        </w:rPr>
        <w:t>标准。</w:t>
      </w:r>
      <w:r w:rsidRPr="00FB31DA">
        <w:rPr>
          <w:rFonts w:asciiTheme="minorEastAsia" w:eastAsiaTheme="minorEastAsia" w:hAnsiTheme="minorEastAsia" w:cs="Arial"/>
          <w:kern w:val="0"/>
          <w:sz w:val="24"/>
        </w:rPr>
        <w:t xml:space="preserve"> </w:t>
      </w:r>
    </w:p>
    <w:p w:rsidR="00765CF1" w:rsidRPr="00FB31DA" w:rsidRDefault="00765CF1" w:rsidP="00765CF1">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765CF1"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外观设计高贵典雅，工艺精湛、尺寸精密，极富时代气息，为您的工程增添价值； </w:t>
      </w:r>
    </w:p>
    <w:p w:rsidR="00765CF1"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国际流行的烟灰色钢化玻璃前门； </w:t>
      </w:r>
    </w:p>
    <w:p w:rsidR="00765CF1"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主体颜色可选： 国际流行电脑灰。 </w:t>
      </w:r>
    </w:p>
    <w:p w:rsidR="008F75C9"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方便的挂墙安装设计，也可安装脚轮或支撑脚后放置地面上， 最大承载达 </w:t>
      </w:r>
      <w:r w:rsidRPr="00FB31DA">
        <w:rPr>
          <w:rFonts w:asciiTheme="minorEastAsia" w:eastAsiaTheme="minorEastAsia" w:hAnsiTheme="minorEastAsia" w:cs="Arial"/>
          <w:kern w:val="0"/>
          <w:sz w:val="24"/>
        </w:rPr>
        <w:t xml:space="preserve">60KG </w:t>
      </w:r>
      <w:r w:rsidRPr="00FB31DA">
        <w:rPr>
          <w:rFonts w:asciiTheme="minorEastAsia" w:eastAsiaTheme="minorEastAsia" w:hAnsiTheme="minorEastAsia" w:cs="Arial" w:hint="eastAsia"/>
          <w:kern w:val="0"/>
          <w:sz w:val="24"/>
        </w:rPr>
        <w:t>。 可关闭的上部、下部走线通道</w:t>
      </w:r>
      <w:r w:rsidR="008F75C9" w:rsidRPr="00FB31DA">
        <w:rPr>
          <w:rFonts w:asciiTheme="minorEastAsia" w:eastAsiaTheme="minorEastAsia" w:hAnsiTheme="minorEastAsia" w:cs="Arial" w:hint="eastAsia"/>
          <w:kern w:val="0"/>
          <w:sz w:val="24"/>
        </w:rPr>
        <w:t>；</w:t>
      </w:r>
      <w:r w:rsidRPr="00FB31DA">
        <w:rPr>
          <w:rFonts w:asciiTheme="minorEastAsia" w:eastAsiaTheme="minorEastAsia" w:hAnsiTheme="minorEastAsia" w:cs="Arial" w:hint="eastAsia"/>
          <w:kern w:val="0"/>
          <w:sz w:val="24"/>
        </w:rPr>
        <w:t xml:space="preserve"> </w:t>
      </w:r>
    </w:p>
    <w:p w:rsidR="00765CF1"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可方便拆卸的左右侧门和前门；</w:t>
      </w:r>
      <w:r w:rsidRPr="00FB31DA">
        <w:rPr>
          <w:rFonts w:asciiTheme="minorEastAsia" w:eastAsiaTheme="minorEastAsia" w:hAnsiTheme="minorEastAsia" w:cs="Arial"/>
          <w:kern w:val="0"/>
          <w:sz w:val="24"/>
        </w:rPr>
        <w:t xml:space="preserve"> </w:t>
      </w:r>
    </w:p>
    <w:p w:rsidR="002146DD" w:rsidRPr="00FB31DA" w:rsidRDefault="002146DD" w:rsidP="009923E5">
      <w:pPr>
        <w:spacing w:before="120" w:after="120" w:line="360" w:lineRule="auto"/>
        <w:rPr>
          <w:rFonts w:asciiTheme="minorEastAsia" w:eastAsiaTheme="minorEastAsia" w:hAnsiTheme="minorEastAsia"/>
          <w:sz w:val="24"/>
        </w:rPr>
        <w:sectPr w:rsidR="002146DD" w:rsidRPr="00FB31DA" w:rsidSect="00117CBB">
          <w:headerReference w:type="even" r:id="rId44"/>
          <w:headerReference w:type="default" r:id="rId45"/>
          <w:footerReference w:type="even" r:id="rId46"/>
          <w:footerReference w:type="default" r:id="rId47"/>
          <w:headerReference w:type="first" r:id="rId48"/>
          <w:pgSz w:w="11906" w:h="16838"/>
          <w:pgMar w:top="1440" w:right="1274" w:bottom="1440" w:left="1797" w:header="851" w:footer="737" w:gutter="0"/>
          <w:pgNumType w:fmt="numberInDash"/>
          <w:cols w:space="425"/>
          <w:docGrid w:linePitch="312"/>
        </w:sectPr>
      </w:pPr>
    </w:p>
    <w:p w:rsidR="005C7AA7" w:rsidRPr="00FB31DA" w:rsidRDefault="005C7AA7" w:rsidP="005C7AA7">
      <w:pPr>
        <w:pStyle w:val="a0"/>
        <w:spacing w:before="120" w:after="120" w:line="360" w:lineRule="auto"/>
        <w:ind w:firstLine="482"/>
        <w:rPr>
          <w:rFonts w:asciiTheme="minorEastAsia" w:eastAsiaTheme="minorEastAsia" w:hAnsiTheme="minorEastAsia"/>
          <w:b/>
          <w:sz w:val="24"/>
        </w:rPr>
      </w:pPr>
      <w:r w:rsidRPr="00FB31DA">
        <w:rPr>
          <w:rFonts w:asciiTheme="minorEastAsia" w:eastAsiaTheme="minorEastAsia" w:hAnsiTheme="minorEastAsia" w:hint="eastAsia"/>
          <w:b/>
          <w:sz w:val="24"/>
        </w:rPr>
        <w:lastRenderedPageBreak/>
        <w:t>配线间要求</w:t>
      </w:r>
    </w:p>
    <w:p w:rsidR="005C7AA7" w:rsidRPr="00FB31DA" w:rsidRDefault="005C7AA7" w:rsidP="005C7AA7">
      <w:pPr>
        <w:pStyle w:val="a0"/>
        <w:spacing w:before="120" w:after="120" w:line="360" w:lineRule="auto"/>
        <w:ind w:firstLine="480"/>
        <w:rPr>
          <w:rFonts w:asciiTheme="minorEastAsia" w:eastAsiaTheme="minorEastAsia" w:hAnsiTheme="minorEastAsia"/>
          <w:sz w:val="24"/>
        </w:rPr>
      </w:pPr>
      <w:r w:rsidRPr="00FB31DA">
        <w:rPr>
          <w:rFonts w:asciiTheme="minorEastAsia" w:eastAsiaTheme="minorEastAsia" w:hAnsiTheme="minorEastAsia" w:hint="eastAsia"/>
          <w:sz w:val="24"/>
        </w:rPr>
        <w:t>水平配线房应尽量保持无尘、通风良好、室内照明不低于</w:t>
      </w:r>
      <w:r w:rsidRPr="00FB31DA">
        <w:rPr>
          <w:rFonts w:asciiTheme="minorEastAsia" w:eastAsiaTheme="minorEastAsia" w:hAnsiTheme="minorEastAsia"/>
          <w:sz w:val="24"/>
        </w:rPr>
        <w:t>150Lx</w:t>
      </w:r>
      <w:r w:rsidRPr="00FB31DA">
        <w:rPr>
          <w:rFonts w:asciiTheme="minorEastAsia" w:eastAsiaTheme="minorEastAsia" w:hAnsiTheme="minorEastAsia" w:hint="eastAsia"/>
          <w:sz w:val="24"/>
        </w:rPr>
        <w:t>，并符合有关消防规范。配置有关消防系统，室内应提供</w:t>
      </w:r>
      <w:r w:rsidRPr="00FB31DA">
        <w:rPr>
          <w:rFonts w:asciiTheme="minorEastAsia" w:eastAsiaTheme="minorEastAsia" w:hAnsiTheme="minorEastAsia"/>
          <w:sz w:val="24"/>
        </w:rPr>
        <w:t>UPS</w:t>
      </w:r>
      <w:r w:rsidRPr="00FB31DA">
        <w:rPr>
          <w:rFonts w:asciiTheme="minorEastAsia" w:eastAsiaTheme="minorEastAsia" w:hAnsiTheme="minorEastAsia" w:hint="eastAsia"/>
          <w:sz w:val="24"/>
        </w:rPr>
        <w:t>电源配电盘，以保证网络设备运行及维护的供电，每个电源插座的容量不小于</w:t>
      </w:r>
      <w:r w:rsidRPr="00FB31DA">
        <w:rPr>
          <w:rFonts w:asciiTheme="minorEastAsia" w:eastAsiaTheme="minorEastAsia" w:hAnsiTheme="minorEastAsia"/>
          <w:sz w:val="24"/>
        </w:rPr>
        <w:t>300W</w:t>
      </w:r>
      <w:r w:rsidRPr="00FB31DA">
        <w:rPr>
          <w:rFonts w:asciiTheme="minorEastAsia" w:eastAsiaTheme="minorEastAsia" w:hAnsiTheme="minorEastAsia" w:hint="eastAsia"/>
          <w:sz w:val="24"/>
        </w:rPr>
        <w:t>。室温保持在</w:t>
      </w:r>
      <w:smartTag w:uri="urn:schemas-microsoft-com:office:smarttags" w:element="chmetcnv">
        <w:smartTagPr>
          <w:attr w:name="UnitName" w:val="℃"/>
          <w:attr w:name="SourceValue" w:val="18"/>
          <w:attr w:name="HasSpace" w:val="False"/>
          <w:attr w:name="Negative" w:val="False"/>
          <w:attr w:name="NumberType" w:val="1"/>
          <w:attr w:name="TCSC" w:val="0"/>
        </w:smartTagPr>
        <w:r w:rsidRPr="00FB31DA">
          <w:rPr>
            <w:rFonts w:asciiTheme="minorEastAsia" w:eastAsiaTheme="minorEastAsia" w:hAnsiTheme="minorEastAsia"/>
            <w:sz w:val="24"/>
          </w:rPr>
          <w:t>18</w:t>
        </w:r>
        <w:r w:rsidRPr="00FB31DA">
          <w:rPr>
            <w:rFonts w:asciiTheme="minorEastAsia" w:eastAsiaTheme="minorEastAsia" w:hAnsiTheme="minorEastAsia" w:hint="eastAsia"/>
            <w:sz w:val="24"/>
          </w:rPr>
          <w:t>℃</w:t>
        </w:r>
      </w:smartTag>
      <w:r w:rsidRPr="00FB31DA">
        <w:rPr>
          <w:rFonts w:asciiTheme="minorEastAsia" w:eastAsiaTheme="minorEastAsia" w:hAnsiTheme="minorEastAsia" w:hint="eastAsia"/>
          <w:sz w:val="24"/>
        </w:rPr>
        <w:t>至</w:t>
      </w:r>
      <w:smartTag w:uri="urn:schemas-microsoft-com:office:smarttags" w:element="chmetcnv">
        <w:smartTagPr>
          <w:attr w:name="UnitName" w:val="℃"/>
          <w:attr w:name="SourceValue" w:val="27"/>
          <w:attr w:name="HasSpace" w:val="False"/>
          <w:attr w:name="Negative" w:val="False"/>
          <w:attr w:name="NumberType" w:val="1"/>
          <w:attr w:name="TCSC" w:val="0"/>
        </w:smartTagPr>
        <w:r w:rsidRPr="00FB31DA">
          <w:rPr>
            <w:rFonts w:asciiTheme="minorEastAsia" w:eastAsiaTheme="minorEastAsia" w:hAnsiTheme="minorEastAsia"/>
            <w:sz w:val="24"/>
          </w:rPr>
          <w:t>27</w:t>
        </w:r>
        <w:r w:rsidRPr="00FB31DA">
          <w:rPr>
            <w:rFonts w:asciiTheme="minorEastAsia" w:eastAsiaTheme="minorEastAsia" w:hAnsiTheme="minorEastAsia" w:hint="eastAsia"/>
            <w:sz w:val="24"/>
          </w:rPr>
          <w:t>℃</w:t>
        </w:r>
      </w:smartTag>
      <w:r w:rsidRPr="00FB31DA">
        <w:rPr>
          <w:rFonts w:asciiTheme="minorEastAsia" w:eastAsiaTheme="minorEastAsia" w:hAnsiTheme="minorEastAsia" w:hint="eastAsia"/>
          <w:sz w:val="24"/>
        </w:rPr>
        <w:t>之间，相对湿度保持在</w:t>
      </w:r>
      <w:r w:rsidRPr="00FB31DA">
        <w:rPr>
          <w:rFonts w:asciiTheme="minorEastAsia" w:eastAsiaTheme="minorEastAsia" w:hAnsiTheme="minorEastAsia"/>
          <w:sz w:val="24"/>
        </w:rPr>
        <w:t>30</w:t>
      </w:r>
      <w:r w:rsidRPr="00FB31DA">
        <w:rPr>
          <w:rFonts w:asciiTheme="minorEastAsia" w:eastAsiaTheme="minorEastAsia" w:hAnsiTheme="minorEastAsia" w:hint="eastAsia"/>
          <w:sz w:val="24"/>
        </w:rPr>
        <w:t>％至</w:t>
      </w:r>
      <w:r w:rsidRPr="00FB31DA">
        <w:rPr>
          <w:rFonts w:asciiTheme="minorEastAsia" w:eastAsiaTheme="minorEastAsia" w:hAnsiTheme="minorEastAsia"/>
          <w:sz w:val="24"/>
        </w:rPr>
        <w:t>55</w:t>
      </w:r>
      <w:r w:rsidRPr="00FB31DA">
        <w:rPr>
          <w:rFonts w:asciiTheme="minorEastAsia" w:eastAsiaTheme="minorEastAsia" w:hAnsiTheme="minorEastAsia" w:hint="eastAsia"/>
          <w:sz w:val="24"/>
        </w:rPr>
        <w:t>％。</w:t>
      </w:r>
    </w:p>
    <w:p w:rsidR="005C7AA7" w:rsidRPr="00FB31DA" w:rsidRDefault="00F32012" w:rsidP="00F32012">
      <w:pPr>
        <w:pStyle w:val="4"/>
        <w:spacing w:before="120" w:after="120" w:line="360" w:lineRule="auto"/>
        <w:rPr>
          <w:rFonts w:asciiTheme="minorEastAsia" w:eastAsiaTheme="minorEastAsia" w:hAnsiTheme="minorEastAsia"/>
          <w:b w:val="0"/>
          <w:sz w:val="24"/>
        </w:rPr>
      </w:pPr>
      <w:r w:rsidRPr="00FB31DA">
        <w:rPr>
          <w:rFonts w:asciiTheme="minorEastAsia" w:eastAsiaTheme="minorEastAsia" w:hAnsiTheme="minorEastAsia"/>
          <w:b w:val="0"/>
          <w:sz w:val="24"/>
          <w:szCs w:val="24"/>
        </w:rPr>
        <w:br w:type="page"/>
      </w:r>
      <w:r w:rsidR="005C7AA7" w:rsidRPr="00FB31DA">
        <w:rPr>
          <w:rFonts w:asciiTheme="minorEastAsia" w:eastAsiaTheme="minorEastAsia" w:hAnsiTheme="minorEastAsia" w:hint="eastAsia"/>
          <w:sz w:val="24"/>
          <w:szCs w:val="24"/>
        </w:rPr>
        <w:lastRenderedPageBreak/>
        <w:t>6.3.4干线子系统</w:t>
      </w:r>
    </w:p>
    <w:p w:rsidR="00740FFA" w:rsidRPr="00740FFA" w:rsidRDefault="00740FFA" w:rsidP="00740FFA">
      <w:pPr>
        <w:spacing w:before="120" w:after="120" w:line="360" w:lineRule="auto"/>
        <w:ind w:firstLineChars="200" w:firstLine="480"/>
        <w:rPr>
          <w:rFonts w:asciiTheme="minorEastAsia" w:eastAsiaTheme="minorEastAsia" w:hAnsiTheme="minorEastAsia"/>
          <w:color w:val="FF0000"/>
          <w:sz w:val="24"/>
        </w:rPr>
      </w:pPr>
      <w:r w:rsidRPr="00FB31DA">
        <w:rPr>
          <w:rFonts w:asciiTheme="minorEastAsia" w:eastAsiaTheme="minorEastAsia" w:hAnsiTheme="minorEastAsia"/>
          <w:sz w:val="24"/>
        </w:rPr>
        <w:t>干线子系统由大对数语音主干电缆和多模光</w:t>
      </w:r>
      <w:r w:rsidRPr="00FB31DA">
        <w:rPr>
          <w:rFonts w:asciiTheme="minorEastAsia" w:eastAsiaTheme="minorEastAsia" w:hAnsiTheme="minorEastAsia" w:hint="eastAsia"/>
          <w:sz w:val="24"/>
        </w:rPr>
        <w:t>缆</w:t>
      </w:r>
      <w:r w:rsidRPr="00FB31DA">
        <w:rPr>
          <w:rFonts w:asciiTheme="minorEastAsia" w:eastAsiaTheme="minorEastAsia" w:hAnsiTheme="minorEastAsia"/>
          <w:sz w:val="24"/>
        </w:rPr>
        <w:t>组成</w:t>
      </w:r>
      <w:r w:rsidRPr="00FB31DA">
        <w:rPr>
          <w:rFonts w:asciiTheme="minorEastAsia" w:eastAsiaTheme="minorEastAsia" w:hAnsiTheme="minorEastAsia" w:hint="eastAsia"/>
          <w:sz w:val="24"/>
        </w:rPr>
        <w:t>。楼内之间的接入层、核心层设备的数据主干内网、采用室内12芯万兆多模光纤</w:t>
      </w:r>
      <w:r>
        <w:rPr>
          <w:rFonts w:asciiTheme="minorEastAsia" w:eastAsiaTheme="minorEastAsia" w:hAnsiTheme="minorEastAsia" w:hint="eastAsia"/>
          <w:sz w:val="24"/>
        </w:rPr>
        <w:t>（FCM01-12-OM3）</w:t>
      </w:r>
      <w:r w:rsidRPr="00FB31DA">
        <w:rPr>
          <w:rFonts w:asciiTheme="minorEastAsia" w:eastAsiaTheme="minorEastAsia" w:hAnsiTheme="minorEastAsia" w:hint="eastAsia"/>
          <w:sz w:val="24"/>
        </w:rPr>
        <w:t>，外网采用12芯万兆多模光纤</w:t>
      </w:r>
      <w:r>
        <w:rPr>
          <w:rFonts w:asciiTheme="minorEastAsia" w:eastAsiaTheme="minorEastAsia" w:hAnsiTheme="minorEastAsia" w:hint="eastAsia"/>
          <w:sz w:val="24"/>
        </w:rPr>
        <w:t>（FCM01-12-OM3），</w:t>
      </w:r>
      <w:r w:rsidRPr="00740FFA">
        <w:rPr>
          <w:rFonts w:asciiTheme="minorEastAsia" w:eastAsiaTheme="minorEastAsia" w:hAnsiTheme="minorEastAsia" w:hint="eastAsia"/>
          <w:color w:val="FF0000"/>
          <w:sz w:val="24"/>
        </w:rPr>
        <w:t>且考虑到了光纤芯数的备份和冗余量，并能提供多个全双工传输通道。语音主干采用室内大对数语音电缆，并留有一定的余量。</w:t>
      </w:r>
    </w:p>
    <w:p w:rsidR="00F6139C" w:rsidRPr="00FB31DA" w:rsidRDefault="00F6139C" w:rsidP="00F6139C">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1)</w:t>
      </w:r>
      <w:r w:rsidR="00DA6870" w:rsidRPr="00FB31DA">
        <w:rPr>
          <w:rFonts w:asciiTheme="minorEastAsia" w:eastAsiaTheme="minorEastAsia" w:hAnsiTheme="minorEastAsia" w:hint="eastAsia"/>
          <w:b/>
          <w:sz w:val="24"/>
        </w:rPr>
        <w:t xml:space="preserve"> </w:t>
      </w:r>
      <w:r w:rsidRPr="00FB31DA">
        <w:rPr>
          <w:rFonts w:asciiTheme="minorEastAsia" w:eastAsiaTheme="minorEastAsia" w:hAnsiTheme="minorEastAsia" w:hint="eastAsia"/>
          <w:b/>
          <w:sz w:val="24"/>
        </w:rPr>
        <w:t>兰贝12芯50/125多模光缆</w:t>
      </w:r>
      <w:r w:rsidR="005C0A75">
        <w:rPr>
          <w:rFonts w:asciiTheme="minorEastAsia" w:eastAsiaTheme="minorEastAsia" w:hAnsiTheme="minorEastAsia" w:hint="eastAsia"/>
          <w:b/>
          <w:sz w:val="24"/>
        </w:rPr>
        <w:t>FCM01-12-</w:t>
      </w:r>
      <w:r w:rsidRPr="00FB31DA">
        <w:rPr>
          <w:rFonts w:asciiTheme="minorEastAsia" w:eastAsiaTheme="minorEastAsia" w:hAnsiTheme="minorEastAsia" w:hint="eastAsia"/>
          <w:b/>
          <w:sz w:val="24"/>
        </w:rPr>
        <w:t>OM3(10G-</w:t>
      </w:r>
      <w:smartTag w:uri="urn:schemas-microsoft-com:office:smarttags" w:element="chmetcnv">
        <w:smartTagPr>
          <w:attr w:name="UnitName" w:val="米"/>
          <w:attr w:name="SourceValue" w:val="300"/>
          <w:attr w:name="HasSpace" w:val="False"/>
          <w:attr w:name="Negative" w:val="False"/>
          <w:attr w:name="NumberType" w:val="1"/>
          <w:attr w:name="TCSC" w:val="0"/>
        </w:smartTagPr>
        <w:r w:rsidRPr="00FB31DA">
          <w:rPr>
            <w:rFonts w:asciiTheme="minorEastAsia" w:eastAsiaTheme="minorEastAsia" w:hAnsiTheme="minorEastAsia" w:hint="eastAsia"/>
            <w:b/>
            <w:sz w:val="24"/>
          </w:rPr>
          <w:t>300米</w:t>
        </w:r>
      </w:smartTag>
      <w:r w:rsidRPr="00FB31DA">
        <w:rPr>
          <w:rFonts w:asciiTheme="minorEastAsia" w:eastAsiaTheme="minorEastAsia" w:hAnsiTheme="minorEastAsia" w:hint="eastAsia"/>
          <w:b/>
          <w:sz w:val="24"/>
        </w:rPr>
        <w:t>)</w:t>
      </w:r>
    </w:p>
    <w:p w:rsidR="00F32012" w:rsidRPr="00FB31DA" w:rsidRDefault="00F32012" w:rsidP="00914436">
      <w:pPr>
        <w:spacing w:before="120" w:after="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产品选型：</w:t>
      </w:r>
    </w:p>
    <w:p w:rsidR="00F32012" w:rsidRPr="00FB31DA" w:rsidRDefault="006768B8" w:rsidP="006768B8">
      <w:pPr>
        <w:spacing w:before="120" w:after="120" w:line="360" w:lineRule="auto"/>
        <w:ind w:firstLineChars="200" w:firstLine="420"/>
        <w:rPr>
          <w:rFonts w:asciiTheme="minorEastAsia" w:eastAsiaTheme="minorEastAsia" w:hAnsiTheme="minorEastAsia" w:hint="eastAsia"/>
          <w:sz w:val="24"/>
        </w:rPr>
      </w:pPr>
      <w:r>
        <w:rPr>
          <w:noProof/>
        </w:rPr>
        <w:drawing>
          <wp:anchor distT="0" distB="0" distL="114300" distR="114300" simplePos="0" relativeHeight="251653120" behindDoc="0" locked="0" layoutInCell="1" allowOverlap="1" wp14:anchorId="10B98967">
            <wp:simplePos x="0" y="0"/>
            <wp:positionH relativeFrom="column">
              <wp:posOffset>2451100</wp:posOffset>
            </wp:positionH>
            <wp:positionV relativeFrom="paragraph">
              <wp:posOffset>22860</wp:posOffset>
            </wp:positionV>
            <wp:extent cx="2932430" cy="16675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32430" cy="1667510"/>
                    </a:xfrm>
                    <a:prstGeom prst="rect">
                      <a:avLst/>
                    </a:prstGeom>
                  </pic:spPr>
                </pic:pic>
              </a:graphicData>
            </a:graphic>
            <wp14:sizeRelH relativeFrom="page">
              <wp14:pctWidth>0</wp14:pctWidth>
            </wp14:sizeRelH>
            <wp14:sizeRelV relativeFrom="page">
              <wp14:pctHeight>0</wp14:pctHeight>
            </wp14:sizeRelV>
          </wp:anchor>
        </w:drawing>
      </w:r>
      <w:r w:rsidR="00F32012" w:rsidRPr="00FB31DA">
        <w:rPr>
          <w:rFonts w:asciiTheme="minorEastAsia" w:eastAsiaTheme="minorEastAsia" w:hAnsiTheme="minorEastAsia" w:hint="eastAsia"/>
          <w:sz w:val="24"/>
        </w:rPr>
        <w:t>光纤布线系统有2个主要性能参数：衰减和带宽。光纤和铜线的基本性能差异在于：由于光纤比铜线具有更大的带宽和更小的衰减，所以光纤的传输距离更远，传输速率更高。</w:t>
      </w:r>
    </w:p>
    <w:p w:rsidR="00F32012" w:rsidRPr="00FB31DA" w:rsidRDefault="00535F6B" w:rsidP="00C936D4">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兰贝OM3</w:t>
      </w:r>
      <w:r w:rsidR="00F32012" w:rsidRPr="00FB31DA">
        <w:rPr>
          <w:rFonts w:asciiTheme="minorEastAsia" w:eastAsiaTheme="minorEastAsia" w:hAnsiTheme="minorEastAsia" w:hint="eastAsia"/>
          <w:sz w:val="24"/>
        </w:rPr>
        <w:t>光纤系列产品一直注重高品质和高</w:t>
      </w:r>
      <w:r w:rsidR="00914436" w:rsidRPr="00FB31DA">
        <w:rPr>
          <w:rFonts w:asciiTheme="minorEastAsia" w:eastAsiaTheme="minorEastAsia" w:hAnsiTheme="minorEastAsia" w:hint="eastAsia"/>
          <w:sz w:val="24"/>
        </w:rPr>
        <w:t>性能</w:t>
      </w:r>
      <w:r w:rsidR="00F32012" w:rsidRPr="00FB31DA">
        <w:rPr>
          <w:rFonts w:asciiTheme="minorEastAsia" w:eastAsiaTheme="minorEastAsia" w:hAnsiTheme="minorEastAsia" w:hint="eastAsia"/>
          <w:sz w:val="24"/>
        </w:rPr>
        <w:t>，各个指标大大超越国际标准 EN50173和</w:t>
      </w:r>
      <w:r w:rsidR="001F71C7">
        <w:rPr>
          <w:rFonts w:asciiTheme="minorEastAsia" w:eastAsiaTheme="minorEastAsia" w:hAnsiTheme="minorEastAsia" w:hint="eastAsia"/>
          <w:sz w:val="24"/>
        </w:rPr>
        <w:t xml:space="preserve"> </w:t>
      </w:r>
      <w:r w:rsidR="00F32012" w:rsidRPr="00FB31DA">
        <w:rPr>
          <w:rFonts w:asciiTheme="minorEastAsia" w:eastAsiaTheme="minorEastAsia" w:hAnsiTheme="minorEastAsia" w:hint="eastAsia"/>
          <w:sz w:val="24"/>
        </w:rPr>
        <w:t>TIA</w:t>
      </w:r>
      <w:r w:rsidR="00A172CF">
        <w:rPr>
          <w:rFonts w:asciiTheme="minorEastAsia" w:eastAsiaTheme="minorEastAsia" w:hAnsiTheme="minorEastAsia" w:hint="eastAsia"/>
          <w:sz w:val="24"/>
        </w:rPr>
        <w:t>-568-C</w:t>
      </w:r>
      <w:r w:rsidR="00F32012" w:rsidRPr="00FB31DA">
        <w:rPr>
          <w:rFonts w:asciiTheme="minorEastAsia" w:eastAsiaTheme="minorEastAsia" w:hAnsiTheme="minorEastAsia" w:hint="eastAsia"/>
          <w:sz w:val="24"/>
        </w:rPr>
        <w:t>的要求。</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安装效率极高</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光纤容量大,相同芯数的光缆具有较小的外径尺寸</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无需增加额外的光缆通道</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高密度连接器和连接面板优化了连接系统的体积和结构</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简单和柔性的互连器件,可以很好的应对现在和将来的应用</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模块化结构,易于性能和数量的扩充和延展</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不同的布线结构根据需要选择适用的配置</w:t>
      </w:r>
    </w:p>
    <w:p w:rsidR="00535F6B" w:rsidRPr="00FB31DA" w:rsidRDefault="00F32012" w:rsidP="00C936D4">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万兆多模光纤系统不但可以支持</w:t>
      </w:r>
      <w:r w:rsidRPr="00FB31DA">
        <w:rPr>
          <w:rFonts w:asciiTheme="minorEastAsia" w:eastAsiaTheme="minorEastAsia" w:hAnsiTheme="minorEastAsia"/>
          <w:sz w:val="24"/>
        </w:rPr>
        <w:t>10G网络应用的独特功能，而且其向下完全兼容并支持现有10M，100M及1G网络应用，支持1G网络应用超过1000米，大大超过现有多模光纤系统的275米的距离。</w:t>
      </w:r>
    </w:p>
    <w:p w:rsidR="005C0A75" w:rsidRPr="001F71C7" w:rsidRDefault="00535F6B" w:rsidP="001F71C7">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lastRenderedPageBreak/>
        <w:t>本方案选用兰贝</w:t>
      </w:r>
      <w:r w:rsidR="00F32012" w:rsidRPr="00FB31DA">
        <w:rPr>
          <w:rFonts w:asciiTheme="minorEastAsia" w:eastAsiaTheme="minorEastAsia" w:hAnsiTheme="minorEastAsia" w:hint="eastAsia"/>
          <w:sz w:val="24"/>
        </w:rPr>
        <w:t>12芯50/125多模光缆OM3(</w:t>
      </w:r>
      <w:r w:rsidR="005C6B87" w:rsidRPr="00FB31DA">
        <w:rPr>
          <w:rFonts w:asciiTheme="minorEastAsia" w:eastAsiaTheme="minorEastAsia" w:hAnsiTheme="minorEastAsia" w:hint="eastAsia"/>
          <w:sz w:val="24"/>
        </w:rPr>
        <w:t>10G-</w:t>
      </w:r>
      <w:smartTag w:uri="urn:schemas-microsoft-com:office:smarttags" w:element="chmetcnv">
        <w:smartTagPr>
          <w:attr w:name="TCSC" w:val="0"/>
          <w:attr w:name="NumberType" w:val="1"/>
          <w:attr w:name="Negative" w:val="False"/>
          <w:attr w:name="HasSpace" w:val="False"/>
          <w:attr w:name="SourceValue" w:val="300"/>
          <w:attr w:name="UnitName" w:val="米"/>
        </w:smartTagPr>
        <w:r w:rsidR="00F32012" w:rsidRPr="00FB31DA">
          <w:rPr>
            <w:rFonts w:asciiTheme="minorEastAsia" w:eastAsiaTheme="minorEastAsia" w:hAnsiTheme="minorEastAsia" w:hint="eastAsia"/>
            <w:sz w:val="24"/>
          </w:rPr>
          <w:t>300米</w:t>
        </w:r>
      </w:smartTag>
      <w:r w:rsidR="00F32012" w:rsidRPr="00FB31DA">
        <w:rPr>
          <w:rFonts w:asciiTheme="minorEastAsia" w:eastAsiaTheme="minorEastAsia" w:hAnsiTheme="minorEastAsia" w:hint="eastAsia"/>
          <w:sz w:val="24"/>
        </w:rPr>
        <w:t>)。</w:t>
      </w:r>
    </w:p>
    <w:p w:rsidR="0050666E" w:rsidRPr="00FB31DA" w:rsidRDefault="0050666E" w:rsidP="0050666E">
      <w:pPr>
        <w:pStyle w:val="Default"/>
        <w:spacing w:line="360" w:lineRule="auto"/>
        <w:rPr>
          <w:rFonts w:asciiTheme="minorEastAsia" w:eastAsiaTheme="minorEastAsia" w:hAnsiTheme="minorEastAsia"/>
          <w:b/>
          <w:noProof/>
        </w:rPr>
      </w:pPr>
      <w:r w:rsidRPr="00FB31DA">
        <w:rPr>
          <w:rFonts w:asciiTheme="minorEastAsia" w:eastAsiaTheme="minorEastAsia" w:hAnsiTheme="minorEastAsia" w:hint="eastAsia"/>
          <w:b/>
          <w:noProof/>
        </w:rPr>
        <w:t>2)</w:t>
      </w:r>
      <w:r w:rsidRPr="00FB31DA">
        <w:rPr>
          <w:rFonts w:asciiTheme="minorEastAsia" w:eastAsiaTheme="minorEastAsia" w:hAnsiTheme="minorEastAsia"/>
          <w:b/>
          <w:noProof/>
        </w:rPr>
        <w:t xml:space="preserve"> </w:t>
      </w:r>
      <w:r w:rsidRPr="00FB31DA">
        <w:rPr>
          <w:rFonts w:asciiTheme="minorEastAsia" w:eastAsiaTheme="minorEastAsia" w:hAnsiTheme="minorEastAsia"/>
          <w:b/>
          <w:noProof/>
          <w:kern w:val="2"/>
        </w:rPr>
        <w:t>语音电缆</w:t>
      </w:r>
      <w:r w:rsidRPr="00FB31DA">
        <w:rPr>
          <w:rFonts w:asciiTheme="minorEastAsia" w:eastAsiaTheme="minorEastAsia" w:hAnsiTheme="minorEastAsia" w:hint="eastAsia"/>
          <w:b/>
          <w:noProof/>
          <w:kern w:val="2"/>
        </w:rPr>
        <w:t>（</w:t>
      </w:r>
      <w:r w:rsidRPr="00FB31DA">
        <w:rPr>
          <w:rFonts w:asciiTheme="minorEastAsia" w:eastAsiaTheme="minorEastAsia" w:hAnsiTheme="minorEastAsia"/>
          <w:b/>
          <w:noProof/>
          <w:kern w:val="2"/>
        </w:rPr>
        <w:t>型号: CLA25-UC3</w:t>
      </w:r>
      <w:r w:rsidRPr="00FB31DA">
        <w:rPr>
          <w:rFonts w:asciiTheme="minorEastAsia" w:eastAsiaTheme="minorEastAsia" w:hAnsiTheme="minorEastAsia" w:hint="eastAsia"/>
          <w:b/>
          <w:noProof/>
          <w:kern w:val="2"/>
        </w:rPr>
        <w:t>）</w:t>
      </w:r>
    </w:p>
    <w:p w:rsidR="0050666E" w:rsidRPr="00FB31DA" w:rsidRDefault="00117CBB" w:rsidP="0050666E">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noProof/>
        </w:rPr>
        <w:drawing>
          <wp:anchor distT="0" distB="0" distL="114300" distR="114300" simplePos="0" relativeHeight="251673600" behindDoc="0" locked="0" layoutInCell="1" allowOverlap="1">
            <wp:simplePos x="0" y="0"/>
            <wp:positionH relativeFrom="column">
              <wp:posOffset>3303270</wp:posOffset>
            </wp:positionH>
            <wp:positionV relativeFrom="paragraph">
              <wp:posOffset>97155</wp:posOffset>
            </wp:positionV>
            <wp:extent cx="2005965" cy="1690370"/>
            <wp:effectExtent l="19050" t="19050" r="13335" b="24130"/>
            <wp:wrapSquare wrapText="bothSides"/>
            <wp:docPr id="889" name="图片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50"/>
                    <a:srcRect/>
                    <a:stretch>
                      <a:fillRect/>
                    </a:stretch>
                  </pic:blipFill>
                  <pic:spPr bwMode="auto">
                    <a:xfrm>
                      <a:off x="0" y="0"/>
                      <a:ext cx="2005965" cy="1690370"/>
                    </a:xfrm>
                    <a:prstGeom prst="rect">
                      <a:avLst/>
                    </a:prstGeom>
                    <a:noFill/>
                    <a:ln w="9525">
                      <a:solidFill>
                        <a:srgbClr val="0000FF"/>
                      </a:solidFill>
                      <a:miter lim="800000"/>
                      <a:headEnd/>
                      <a:tailEnd/>
                    </a:ln>
                  </pic:spPr>
                </pic:pic>
              </a:graphicData>
            </a:graphic>
          </wp:anchor>
        </w:drawing>
      </w:r>
      <w:r w:rsidR="0050666E" w:rsidRPr="00FB31DA">
        <w:rPr>
          <w:rFonts w:asciiTheme="minorEastAsia" w:eastAsiaTheme="minorEastAsia" w:hAnsiTheme="minorEastAsia" w:hint="eastAsia"/>
          <w:b/>
          <w:sz w:val="24"/>
        </w:rPr>
        <w:t>产品描述：</w:t>
      </w:r>
    </w:p>
    <w:p w:rsidR="00A546CC" w:rsidRPr="00FB31DA" w:rsidRDefault="00A546CC" w:rsidP="00B44A23">
      <w:pPr>
        <w:numPr>
          <w:ilvl w:val="0"/>
          <w:numId w:val="25"/>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kern w:val="0"/>
          <w:sz w:val="24"/>
        </w:rPr>
        <w:t>额定温度：70</w:t>
      </w:r>
      <w:r w:rsidRPr="00FB31DA">
        <w:rPr>
          <w:rFonts w:asciiTheme="minorEastAsia" w:eastAsiaTheme="minorEastAsia" w:hAnsiTheme="minorEastAsia" w:cs="宋体" w:hint="eastAsia"/>
          <w:kern w:val="0"/>
          <w:sz w:val="24"/>
        </w:rPr>
        <w:t>℃</w:t>
      </w:r>
      <w:r w:rsidRPr="00FB31DA">
        <w:rPr>
          <w:rFonts w:asciiTheme="minorEastAsia" w:eastAsiaTheme="minorEastAsia" w:hAnsiTheme="minorEastAsia"/>
          <w:kern w:val="0"/>
          <w:sz w:val="24"/>
        </w:rPr>
        <w:t xml:space="preserve"> 参考标准：</w:t>
      </w:r>
      <w:r w:rsidR="00696F29">
        <w:rPr>
          <w:rFonts w:asciiTheme="minorEastAsia" w:eastAsiaTheme="minorEastAsia" w:hAnsiTheme="minorEastAsia"/>
          <w:kern w:val="0"/>
          <w:sz w:val="24"/>
        </w:rPr>
        <w:t>UL Sugject444,</w:t>
      </w:r>
      <w:r w:rsidR="001F71C7">
        <w:rPr>
          <w:rFonts w:asciiTheme="minorEastAsia" w:eastAsiaTheme="minorEastAsia" w:hAnsiTheme="minorEastAsia"/>
          <w:kern w:val="0"/>
          <w:sz w:val="24"/>
        </w:rPr>
        <w:t xml:space="preserve"> </w:t>
      </w:r>
      <w:r w:rsidR="00696F29">
        <w:rPr>
          <w:rFonts w:asciiTheme="minorEastAsia" w:eastAsiaTheme="minorEastAsia" w:hAnsiTheme="minorEastAsia"/>
          <w:kern w:val="0"/>
          <w:sz w:val="24"/>
        </w:rPr>
        <w:t>TIA</w:t>
      </w:r>
      <w:r w:rsidR="00696F29">
        <w:rPr>
          <w:rFonts w:asciiTheme="minorEastAsia" w:eastAsiaTheme="minorEastAsia" w:hAnsiTheme="minorEastAsia" w:hint="eastAsia"/>
          <w:kern w:val="0"/>
          <w:sz w:val="24"/>
        </w:rPr>
        <w:t>-</w:t>
      </w:r>
      <w:r w:rsidR="00696F29">
        <w:rPr>
          <w:rFonts w:asciiTheme="minorEastAsia" w:eastAsiaTheme="minorEastAsia" w:hAnsiTheme="minorEastAsia"/>
          <w:kern w:val="0"/>
          <w:sz w:val="24"/>
        </w:rPr>
        <w:t>568</w:t>
      </w:r>
      <w:r w:rsidR="00696F29">
        <w:rPr>
          <w:rFonts w:asciiTheme="minorEastAsia" w:eastAsiaTheme="minorEastAsia" w:hAnsiTheme="minorEastAsia" w:hint="eastAsia"/>
          <w:kern w:val="0"/>
          <w:sz w:val="24"/>
        </w:rPr>
        <w:t>-C</w:t>
      </w:r>
      <w:r w:rsidR="00696F29">
        <w:rPr>
          <w:rFonts w:asciiTheme="minorEastAsia" w:eastAsiaTheme="minorEastAsia" w:hAnsiTheme="minorEastAsia"/>
          <w:kern w:val="0"/>
          <w:sz w:val="24"/>
        </w:rPr>
        <w:t>.</w:t>
      </w:r>
      <w:r w:rsidRPr="00FB31DA">
        <w:rPr>
          <w:rFonts w:asciiTheme="minorEastAsia" w:eastAsiaTheme="minorEastAsia" w:hAnsiTheme="minorEastAsia"/>
          <w:kern w:val="0"/>
          <w:sz w:val="24"/>
        </w:rPr>
        <w:t xml:space="preserve">2-10&amp; ISO/IEC 11801 </w:t>
      </w:r>
    </w:p>
    <w:p w:rsidR="0050666E" w:rsidRPr="00FB31DA" w:rsidRDefault="00A546CC" w:rsidP="00B44A23">
      <w:pPr>
        <w:numPr>
          <w:ilvl w:val="0"/>
          <w:numId w:val="25"/>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kern w:val="0"/>
          <w:sz w:val="24"/>
        </w:rPr>
        <w:t>导体：固态纯铜彩色PE绝缘层撕裂线PVC或LSZH外层护套包装：盘装，盘装套纸箱</w:t>
      </w:r>
    </w:p>
    <w:p w:rsidR="0050666E" w:rsidRPr="00FB31DA" w:rsidRDefault="0050666E" w:rsidP="0050666E">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电气特性：</w:t>
      </w:r>
    </w:p>
    <w:p w:rsidR="00590904" w:rsidRPr="00FB31DA" w:rsidRDefault="00590904" w:rsidP="0050666E">
      <w:pPr>
        <w:spacing w:before="120" w:after="120" w:line="360" w:lineRule="auto"/>
        <w:rPr>
          <w:rFonts w:asciiTheme="minorEastAsia" w:eastAsiaTheme="minorEastAsia" w:hAnsiTheme="minorEastAsia"/>
          <w:sz w:val="24"/>
        </w:rPr>
      </w:pPr>
      <w:r>
        <w:rPr>
          <w:rFonts w:asciiTheme="minorEastAsia" w:eastAsiaTheme="minorEastAsia" w:hAnsiTheme="minorEastAsia" w:hint="eastAsia"/>
          <w:noProof/>
          <w:sz w:val="24"/>
        </w:rPr>
        <w:drawing>
          <wp:anchor distT="0" distB="0" distL="114300" distR="114300" simplePos="0" relativeHeight="251660288" behindDoc="0" locked="0" layoutInCell="1" allowOverlap="1">
            <wp:simplePos x="0" y="0"/>
            <wp:positionH relativeFrom="column">
              <wp:posOffset>29845</wp:posOffset>
            </wp:positionH>
            <wp:positionV relativeFrom="paragraph">
              <wp:posOffset>37465</wp:posOffset>
            </wp:positionV>
            <wp:extent cx="5480050" cy="1703705"/>
            <wp:effectExtent l="19050" t="19050" r="25400" b="10795"/>
            <wp:wrapSquare wrapText="bothSides"/>
            <wp:docPr id="890" name="图片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51"/>
                    <a:srcRect/>
                    <a:stretch>
                      <a:fillRect/>
                    </a:stretch>
                  </pic:blipFill>
                  <pic:spPr bwMode="auto">
                    <a:xfrm>
                      <a:off x="0" y="0"/>
                      <a:ext cx="5480050" cy="1703705"/>
                    </a:xfrm>
                    <a:prstGeom prst="rect">
                      <a:avLst/>
                    </a:prstGeom>
                    <a:noFill/>
                    <a:ln w="9525">
                      <a:solidFill>
                        <a:srgbClr val="0000FF"/>
                      </a:solidFill>
                      <a:miter lim="800000"/>
                      <a:headEnd/>
                      <a:tailEnd/>
                    </a:ln>
                  </pic:spPr>
                </pic:pic>
              </a:graphicData>
            </a:graphic>
          </wp:anchor>
        </w:drawing>
      </w:r>
    </w:p>
    <w:p w:rsidR="0050666E" w:rsidRPr="00FB31DA" w:rsidRDefault="00EF403A" w:rsidP="0050666E">
      <w:pPr>
        <w:spacing w:before="120" w:after="120" w:line="360" w:lineRule="auto"/>
        <w:rPr>
          <w:rFonts w:asciiTheme="minorEastAsia" w:eastAsiaTheme="minorEastAsia" w:hAnsiTheme="minorEastAsia"/>
          <w:b/>
          <w:sz w:val="24"/>
        </w:rPr>
      </w:pPr>
      <w:r>
        <w:rPr>
          <w:rFonts w:asciiTheme="minorEastAsia" w:eastAsiaTheme="minorEastAsia" w:hAnsiTheme="minorEastAsia" w:hint="eastAsia"/>
          <w:noProof/>
          <w:sz w:val="24"/>
        </w:rPr>
        <w:drawing>
          <wp:anchor distT="0" distB="0" distL="114300" distR="114300" simplePos="0" relativeHeight="251665408" behindDoc="0" locked="0" layoutInCell="1" allowOverlap="1">
            <wp:simplePos x="0" y="0"/>
            <wp:positionH relativeFrom="column">
              <wp:posOffset>97155</wp:posOffset>
            </wp:positionH>
            <wp:positionV relativeFrom="paragraph">
              <wp:posOffset>393791</wp:posOffset>
            </wp:positionV>
            <wp:extent cx="5140325" cy="3170555"/>
            <wp:effectExtent l="19050" t="19050" r="3175" b="0"/>
            <wp:wrapSquare wrapText="bothSides"/>
            <wp:docPr id="891" name="图片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52"/>
                    <a:srcRect/>
                    <a:stretch>
                      <a:fillRect/>
                    </a:stretch>
                  </pic:blipFill>
                  <pic:spPr bwMode="auto">
                    <a:xfrm>
                      <a:off x="0" y="0"/>
                      <a:ext cx="5140325" cy="3170555"/>
                    </a:xfrm>
                    <a:prstGeom prst="rect">
                      <a:avLst/>
                    </a:prstGeom>
                    <a:noFill/>
                    <a:ln w="9525">
                      <a:solidFill>
                        <a:srgbClr val="0000FF"/>
                      </a:solidFill>
                      <a:miter lim="800000"/>
                      <a:headEnd/>
                      <a:tailEnd/>
                    </a:ln>
                  </pic:spPr>
                </pic:pic>
              </a:graphicData>
            </a:graphic>
            <wp14:sizeRelH relativeFrom="margin">
              <wp14:pctWidth>0</wp14:pctWidth>
            </wp14:sizeRelH>
            <wp14:sizeRelV relativeFrom="margin">
              <wp14:pctHeight>0</wp14:pctHeight>
            </wp14:sizeRelV>
          </wp:anchor>
        </w:drawing>
      </w:r>
      <w:r w:rsidR="0050666E" w:rsidRPr="00FB31DA">
        <w:rPr>
          <w:rFonts w:asciiTheme="minorEastAsia" w:eastAsiaTheme="minorEastAsia" w:hAnsiTheme="minorEastAsia" w:hint="eastAsia"/>
          <w:b/>
          <w:sz w:val="24"/>
        </w:rPr>
        <w:t>产品结构：</w:t>
      </w:r>
    </w:p>
    <w:p w:rsidR="00696F29" w:rsidRPr="00CB3295" w:rsidRDefault="00696F29" w:rsidP="00696F29">
      <w:pPr>
        <w:spacing w:before="120" w:after="120"/>
        <w:rPr>
          <w:rFonts w:asciiTheme="minorEastAsia" w:eastAsiaTheme="minorEastAsia" w:hAnsiTheme="minorEastAsia"/>
          <w:color w:val="FF0000"/>
          <w:sz w:val="24"/>
        </w:rPr>
      </w:pPr>
      <w:r w:rsidRPr="00CB3295">
        <w:rPr>
          <w:rFonts w:asciiTheme="minorEastAsia" w:eastAsiaTheme="minorEastAsia" w:hAnsiTheme="minorEastAsia" w:hint="eastAsia"/>
          <w:color w:val="FF0000"/>
          <w:sz w:val="24"/>
        </w:rPr>
        <w:t>本方案选用兰贝3类</w:t>
      </w:r>
      <w:r>
        <w:rPr>
          <w:rFonts w:asciiTheme="minorEastAsia" w:eastAsiaTheme="minorEastAsia" w:hAnsiTheme="minorEastAsia" w:hint="eastAsia"/>
          <w:color w:val="FF0000"/>
          <w:sz w:val="24"/>
        </w:rPr>
        <w:t>25</w:t>
      </w:r>
      <w:r w:rsidRPr="00CB3295">
        <w:rPr>
          <w:rFonts w:asciiTheme="minorEastAsia" w:eastAsiaTheme="minorEastAsia" w:hAnsiTheme="minorEastAsia" w:hint="eastAsia"/>
          <w:color w:val="FF0000"/>
          <w:sz w:val="24"/>
        </w:rPr>
        <w:t>对大对数语音电缆（</w:t>
      </w:r>
      <w:r>
        <w:rPr>
          <w:rFonts w:asciiTheme="minorEastAsia" w:eastAsiaTheme="minorEastAsia" w:hAnsiTheme="minorEastAsia" w:hint="eastAsia"/>
          <w:color w:val="FF0000"/>
          <w:sz w:val="24"/>
        </w:rPr>
        <w:t>CLA25</w:t>
      </w:r>
      <w:r w:rsidRPr="00CB3295">
        <w:rPr>
          <w:rFonts w:asciiTheme="minorEastAsia" w:eastAsiaTheme="minorEastAsia" w:hAnsiTheme="minorEastAsia" w:hint="eastAsia"/>
          <w:color w:val="FF0000"/>
          <w:sz w:val="24"/>
        </w:rPr>
        <w:t>-UC3)。</w:t>
      </w:r>
    </w:p>
    <w:p w:rsidR="0050666E" w:rsidRPr="00FB31DA" w:rsidRDefault="00DA6870" w:rsidP="0050666E">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b/>
          <w:sz w:val="24"/>
        </w:rPr>
        <w:br w:type="page"/>
      </w:r>
      <w:r w:rsidR="00AD596B" w:rsidRPr="00FB31DA">
        <w:rPr>
          <w:rFonts w:asciiTheme="minorEastAsia" w:eastAsiaTheme="minorEastAsia" w:hAnsiTheme="minorEastAsia" w:hint="eastAsia"/>
          <w:b/>
          <w:sz w:val="24"/>
        </w:rPr>
        <w:lastRenderedPageBreak/>
        <w:t>6.3.5设备间子系统</w:t>
      </w:r>
    </w:p>
    <w:p w:rsidR="000225F5" w:rsidRPr="00FB31DA" w:rsidRDefault="000225F5" w:rsidP="000225F5">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设备间子系统是整个配线系统的中心单元，它通过中央主配线架把各种不同的设备连接起来。同时提供楼宇间主干、</w:t>
      </w:r>
      <w:r w:rsidRPr="00FB31DA">
        <w:rPr>
          <w:rFonts w:asciiTheme="minorEastAsia" w:eastAsiaTheme="minorEastAsia" w:hAnsiTheme="minorEastAsia"/>
          <w:sz w:val="24"/>
        </w:rPr>
        <w:t>INTERNET</w:t>
      </w:r>
      <w:r w:rsidRPr="00FB31DA">
        <w:rPr>
          <w:rFonts w:asciiTheme="minorEastAsia" w:eastAsiaTheme="minorEastAsia" w:hAnsiTheme="minorEastAsia" w:hint="eastAsia"/>
          <w:sz w:val="24"/>
        </w:rPr>
        <w:t>网络、公共电话网的入户接口。由于采用物理星型拓扑结构，通过划分和组合网段，管理各楼层的网络设备。因每一连线至节点的线路相互独立，所以扩充工作十分简洁且不会打断正常应用。当有故障发生时可迅速地找出其位置并予排除，同样不会因为个别节点的故障使整个系统崩溃</w:t>
      </w:r>
      <w:r w:rsidRPr="00FB31DA">
        <w:rPr>
          <w:rFonts w:asciiTheme="minorEastAsia" w:eastAsiaTheme="minorEastAsia" w:hAnsiTheme="minorEastAsia"/>
          <w:sz w:val="24"/>
        </w:rPr>
        <w:t xml:space="preserve"> </w:t>
      </w:r>
      <w:r w:rsidRPr="00FB31DA">
        <w:rPr>
          <w:rFonts w:asciiTheme="minorEastAsia" w:eastAsiaTheme="minorEastAsia" w:hAnsiTheme="minorEastAsia" w:hint="eastAsia"/>
          <w:sz w:val="24"/>
        </w:rPr>
        <w:t>。</w:t>
      </w:r>
    </w:p>
    <w:p w:rsidR="000225F5" w:rsidRPr="00FB31DA" w:rsidRDefault="000225F5" w:rsidP="000225F5">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设备间子系统安装示意图：</w:t>
      </w:r>
    </w:p>
    <w:p w:rsidR="00175BB6" w:rsidRPr="00FB31DA" w:rsidRDefault="000225F5" w:rsidP="000225F5">
      <w:pPr>
        <w:ind w:firstLineChars="200" w:firstLine="420"/>
        <w:rPr>
          <w:rFonts w:asciiTheme="minorEastAsia" w:eastAsiaTheme="minorEastAsia" w:hAnsiTheme="minorEastAsia"/>
          <w:sz w:val="24"/>
        </w:rPr>
      </w:pPr>
      <w:r>
        <w:rPr>
          <w:rFonts w:ascii="宋体" w:hAnsi="宋体"/>
          <w:noProof/>
        </w:rPr>
        <w:drawing>
          <wp:inline distT="0" distB="0" distL="0" distR="0">
            <wp:extent cx="3810000" cy="2876550"/>
            <wp:effectExtent l="19050" t="0" r="0" b="0"/>
            <wp:docPr id="12" name="图片 2"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命名"/>
                    <pic:cNvPicPr>
                      <a:picLocks noChangeAspect="1" noChangeArrowheads="1"/>
                    </pic:cNvPicPr>
                  </pic:nvPicPr>
                  <pic:blipFill>
                    <a:blip r:embed="rId53"/>
                    <a:srcRect/>
                    <a:stretch>
                      <a:fillRect/>
                    </a:stretch>
                  </pic:blipFill>
                  <pic:spPr bwMode="auto">
                    <a:xfrm>
                      <a:off x="0" y="0"/>
                      <a:ext cx="3810000" cy="2876550"/>
                    </a:xfrm>
                    <a:prstGeom prst="rect">
                      <a:avLst/>
                    </a:prstGeom>
                    <a:noFill/>
                    <a:ln w="9525">
                      <a:noFill/>
                      <a:miter lim="800000"/>
                      <a:headEnd/>
                      <a:tailEnd/>
                    </a:ln>
                  </pic:spPr>
                </pic:pic>
              </a:graphicData>
            </a:graphic>
          </wp:inline>
        </w:drawing>
      </w:r>
    </w:p>
    <w:p w:rsidR="00175BB6" w:rsidRPr="00FB31DA" w:rsidRDefault="00175BB6" w:rsidP="00175BB6">
      <w:pPr>
        <w:spacing w:before="120" w:after="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(一) 设备间位置</w:t>
      </w:r>
    </w:p>
    <w:p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设备间子系统主要负责配线管理，设置综合布线系统主配线架（MDF）。按照要求，</w:t>
      </w:r>
      <w:r w:rsidRPr="00FB31DA">
        <w:rPr>
          <w:rFonts w:asciiTheme="minorEastAsia" w:eastAsiaTheme="minorEastAsia" w:hAnsiTheme="minorEastAsia" w:hint="eastAsia"/>
          <w:sz w:val="24"/>
        </w:rPr>
        <w:t>网络</w:t>
      </w:r>
      <w:r w:rsidRPr="00FB31DA">
        <w:rPr>
          <w:rFonts w:asciiTheme="minorEastAsia" w:eastAsiaTheme="minorEastAsia" w:hAnsiTheme="minorEastAsia"/>
          <w:sz w:val="24"/>
        </w:rPr>
        <w:t>设备间定于</w:t>
      </w:r>
      <w:r w:rsidRPr="00FB31DA">
        <w:rPr>
          <w:rFonts w:asciiTheme="minorEastAsia" w:eastAsiaTheme="minorEastAsia" w:hAnsiTheme="minorEastAsia" w:hint="eastAsia"/>
          <w:sz w:val="24"/>
        </w:rPr>
        <w:t>地下一层网络中心机房</w:t>
      </w:r>
      <w:r w:rsidRPr="00FB31DA">
        <w:rPr>
          <w:rFonts w:asciiTheme="minorEastAsia" w:eastAsiaTheme="minorEastAsia" w:hAnsiTheme="minorEastAsia"/>
          <w:sz w:val="24"/>
        </w:rPr>
        <w:t>内</w:t>
      </w:r>
      <w:r w:rsidRPr="00FB31DA">
        <w:rPr>
          <w:rFonts w:asciiTheme="minorEastAsia" w:eastAsiaTheme="minorEastAsia" w:hAnsiTheme="minorEastAsia" w:hint="eastAsia"/>
          <w:sz w:val="24"/>
        </w:rPr>
        <w:t>，语音设计间设计在地下一层电信机房内</w:t>
      </w:r>
      <w:r w:rsidRPr="00FB31DA">
        <w:rPr>
          <w:rFonts w:asciiTheme="minorEastAsia" w:eastAsiaTheme="minorEastAsia" w:hAnsiTheme="minorEastAsia"/>
          <w:sz w:val="24"/>
        </w:rPr>
        <w:t>，该机房作为语音信息、数据信息的汇集、交换地。</w:t>
      </w:r>
    </w:p>
    <w:p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w:t>
      </w:r>
      <w:r w:rsidRPr="00FB31DA">
        <w:rPr>
          <w:rFonts w:asciiTheme="minorEastAsia" w:eastAsiaTheme="minorEastAsia" w:hAnsiTheme="minorEastAsia" w:hint="eastAsia"/>
          <w:b/>
          <w:sz w:val="24"/>
        </w:rPr>
        <w:t>二</w:t>
      </w:r>
      <w:r w:rsidRPr="00FB31DA">
        <w:rPr>
          <w:rFonts w:asciiTheme="minorEastAsia" w:eastAsiaTheme="minorEastAsia" w:hAnsiTheme="minorEastAsia"/>
          <w:b/>
          <w:sz w:val="24"/>
        </w:rPr>
        <w:t>)</w:t>
      </w:r>
      <w:r w:rsidRPr="00FB31DA">
        <w:rPr>
          <w:rFonts w:asciiTheme="minorEastAsia" w:eastAsiaTheme="minorEastAsia" w:hAnsiTheme="minorEastAsia" w:hint="eastAsia"/>
          <w:b/>
          <w:sz w:val="24"/>
        </w:rPr>
        <w:t>设备间设备设置</w:t>
      </w:r>
    </w:p>
    <w:p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电信主机房内设置语音总配线架，管理各自的不同管理分配线架区。网络中心机房设置数据总配线架采用光缆配线架，端接各楼汇集的光纤，并与网络交换机连接，通过主机管理整个楼群的局域网，构成楼群内高速信息系统；同时通过路由器与外界公用数据网实现数据传输及交换。所有配线架安装在专用的机柜内。</w:t>
      </w:r>
    </w:p>
    <w:p w:rsidR="00175BB6"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数据总配线架采用</w:t>
      </w:r>
      <w:r w:rsidRPr="00FB31DA">
        <w:rPr>
          <w:rFonts w:asciiTheme="minorEastAsia" w:eastAsiaTheme="minorEastAsia" w:hAnsiTheme="minorEastAsia" w:hint="eastAsia"/>
          <w:sz w:val="24"/>
        </w:rPr>
        <w:t>24口</w:t>
      </w:r>
      <w:r w:rsidRPr="00FB31DA">
        <w:rPr>
          <w:rFonts w:asciiTheme="minorEastAsia" w:eastAsiaTheme="minorEastAsia" w:hAnsiTheme="minorEastAsia"/>
          <w:sz w:val="24"/>
        </w:rPr>
        <w:t>光纤配线架；语音</w:t>
      </w:r>
      <w:r w:rsidR="000225F5" w:rsidRPr="00CB3295">
        <w:rPr>
          <w:rFonts w:asciiTheme="minorEastAsia" w:eastAsiaTheme="minorEastAsia" w:hAnsiTheme="minorEastAsia" w:hint="eastAsia"/>
          <w:color w:val="FF0000"/>
          <w:sz w:val="24"/>
        </w:rPr>
        <w:t>总配线架</w:t>
      </w:r>
      <w:r w:rsidR="000225F5" w:rsidRPr="00CB3295">
        <w:rPr>
          <w:rFonts w:asciiTheme="minorEastAsia" w:eastAsiaTheme="minorEastAsia" w:hAnsiTheme="minorEastAsia"/>
          <w:color w:val="FF0000"/>
          <w:sz w:val="24"/>
        </w:rPr>
        <w:t>采用</w:t>
      </w:r>
      <w:r w:rsidR="000225F5" w:rsidRPr="00CB3295">
        <w:rPr>
          <w:rFonts w:asciiTheme="minorEastAsia" w:eastAsiaTheme="minorEastAsia" w:hAnsiTheme="minorEastAsia" w:hint="eastAsia"/>
          <w:color w:val="FF0000"/>
          <w:sz w:val="24"/>
        </w:rPr>
        <w:t>100对</w:t>
      </w:r>
      <w:r w:rsidR="000225F5" w:rsidRPr="00672D7A">
        <w:rPr>
          <w:rFonts w:asciiTheme="minorEastAsia" w:eastAsiaTheme="minorEastAsia" w:hAnsiTheme="minorEastAsia" w:hint="eastAsia"/>
          <w:color w:val="FF0000"/>
          <w:sz w:val="24"/>
        </w:rPr>
        <w:t>机架式</w:t>
      </w:r>
      <w:r w:rsidRPr="00FB31DA">
        <w:rPr>
          <w:rFonts w:asciiTheme="minorEastAsia" w:eastAsiaTheme="minorEastAsia" w:hAnsiTheme="minorEastAsia" w:hint="eastAsia"/>
          <w:sz w:val="24"/>
        </w:rPr>
        <w:t>110</w:t>
      </w:r>
      <w:r w:rsidRPr="00FB31DA">
        <w:rPr>
          <w:rFonts w:asciiTheme="minorEastAsia" w:eastAsiaTheme="minorEastAsia" w:hAnsiTheme="minorEastAsia"/>
          <w:sz w:val="24"/>
        </w:rPr>
        <w:lastRenderedPageBreak/>
        <w:t>卡接式配线架。机房设备全部采用标准落地式机柜安装。</w:t>
      </w:r>
    </w:p>
    <w:p w:rsidR="000225F5" w:rsidRPr="007342BD" w:rsidRDefault="000225F5" w:rsidP="000225F5">
      <w:pPr>
        <w:spacing w:before="120" w:after="120" w:line="360" w:lineRule="auto"/>
        <w:ind w:firstLineChars="200" w:firstLine="480"/>
        <w:rPr>
          <w:rFonts w:asciiTheme="minorEastAsia" w:eastAsiaTheme="minorEastAsia" w:hAnsiTheme="minorEastAsia"/>
          <w:color w:val="FF0000"/>
          <w:sz w:val="24"/>
        </w:rPr>
      </w:pPr>
      <w:r w:rsidRPr="007342BD">
        <w:rPr>
          <w:rFonts w:asciiTheme="minorEastAsia" w:eastAsiaTheme="minorEastAsia" w:hAnsiTheme="minorEastAsia" w:hint="eastAsia"/>
          <w:color w:val="FF0000"/>
          <w:sz w:val="24"/>
        </w:rPr>
        <w:t>从数据光纤配线架至网络设备的光纤跳线，根据网络设备光纤口的数量和类型，按实际情况配备。</w:t>
      </w:r>
    </w:p>
    <w:p w:rsidR="000225F5" w:rsidRPr="000225F5" w:rsidRDefault="000225F5" w:rsidP="00175BB6">
      <w:pPr>
        <w:spacing w:before="120" w:after="120" w:line="360" w:lineRule="auto"/>
        <w:ind w:firstLineChars="200" w:firstLine="480"/>
        <w:rPr>
          <w:rFonts w:asciiTheme="minorEastAsia" w:eastAsiaTheme="minorEastAsia" w:hAnsiTheme="minorEastAsia"/>
          <w:sz w:val="24"/>
        </w:rPr>
      </w:pPr>
    </w:p>
    <w:p w:rsidR="00055A79" w:rsidRPr="00FB31DA" w:rsidRDefault="00055A79" w:rsidP="00055A79">
      <w:pPr>
        <w:spacing w:before="120" w:after="120" w:line="360" w:lineRule="auto"/>
        <w:rPr>
          <w:rFonts w:asciiTheme="minorEastAsia" w:eastAsiaTheme="minorEastAsia" w:hAnsiTheme="minorEastAsia"/>
          <w:b/>
          <w:sz w:val="24"/>
        </w:rPr>
      </w:pPr>
      <w:bookmarkStart w:id="23" w:name="_Toc536245006"/>
      <w:bookmarkStart w:id="24" w:name="_Toc73126893"/>
      <w:bookmarkStart w:id="25" w:name="_Toc124534352"/>
      <w:r w:rsidRPr="00FB31DA">
        <w:rPr>
          <w:rFonts w:asciiTheme="minorEastAsia" w:eastAsiaTheme="minorEastAsia" w:hAnsiTheme="minorEastAsia"/>
          <w:b/>
          <w:sz w:val="24"/>
        </w:rPr>
        <w:br w:type="page"/>
      </w:r>
      <w:r w:rsidRPr="00FB31DA">
        <w:rPr>
          <w:rFonts w:asciiTheme="minorEastAsia" w:eastAsiaTheme="minorEastAsia" w:hAnsiTheme="minorEastAsia" w:hint="eastAsia"/>
          <w:b/>
          <w:sz w:val="24"/>
        </w:rPr>
        <w:lastRenderedPageBreak/>
        <w:t xml:space="preserve">6.3.6 </w:t>
      </w:r>
      <w:r w:rsidRPr="00FB31DA">
        <w:rPr>
          <w:rFonts w:asciiTheme="minorEastAsia" w:eastAsiaTheme="minorEastAsia" w:hAnsiTheme="minorEastAsia"/>
          <w:b/>
          <w:sz w:val="24"/>
        </w:rPr>
        <w:t>建筑群子系统</w:t>
      </w:r>
      <w:bookmarkEnd w:id="23"/>
      <w:bookmarkEnd w:id="24"/>
      <w:bookmarkEnd w:id="25"/>
    </w:p>
    <w:p w:rsidR="00FB3BD0" w:rsidRPr="00FB31DA" w:rsidRDefault="00055A79" w:rsidP="0091443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建筑群子系统是将数栋大楼彼此间有联系的语音、数据、图像和监控等系统用传输介质和各种支持设备连接在一起。其连接各建筑物之间的传输介质和各种支持设备，组成一个建筑群布线系统。其连接各建筑之间的缆线，组成建筑群子系统。</w:t>
      </w:r>
    </w:p>
    <w:p w:rsidR="00665267" w:rsidRPr="00FB31DA" w:rsidRDefault="00DA6870" w:rsidP="00665267">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1）</w:t>
      </w:r>
      <w:r w:rsidR="00665267" w:rsidRPr="00FB31DA">
        <w:rPr>
          <w:rFonts w:asciiTheme="minorEastAsia" w:eastAsiaTheme="minorEastAsia" w:hAnsiTheme="minorEastAsia"/>
          <w:b/>
          <w:sz w:val="24"/>
        </w:rPr>
        <w:t>室外中心束管式单模光缆</w:t>
      </w:r>
      <w:r w:rsidR="00665267" w:rsidRPr="00FB31DA">
        <w:rPr>
          <w:rFonts w:asciiTheme="minorEastAsia" w:eastAsiaTheme="minorEastAsia" w:hAnsiTheme="minorEastAsia" w:hint="eastAsia"/>
          <w:b/>
          <w:sz w:val="24"/>
        </w:rPr>
        <w:t>（</w:t>
      </w:r>
      <w:r w:rsidR="00665267" w:rsidRPr="00FB31DA">
        <w:rPr>
          <w:rFonts w:asciiTheme="minorEastAsia" w:eastAsiaTheme="minorEastAsia" w:hAnsiTheme="minorEastAsia"/>
          <w:b/>
          <w:sz w:val="24"/>
        </w:rPr>
        <w:t>FCS02</w:t>
      </w:r>
      <w:r w:rsidR="00665267" w:rsidRPr="00FB31DA">
        <w:rPr>
          <w:rFonts w:asciiTheme="minorEastAsia" w:eastAsiaTheme="minorEastAsia" w:hAnsiTheme="minorEastAsia" w:hint="eastAsia"/>
          <w:b/>
          <w:sz w:val="24"/>
        </w:rPr>
        <w:t>-06）</w:t>
      </w:r>
    </w:p>
    <w:p w:rsidR="00665267" w:rsidRPr="00FB31DA" w:rsidRDefault="00117CBB" w:rsidP="00665267">
      <w:p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noProof/>
        </w:rPr>
        <w:drawing>
          <wp:anchor distT="0" distB="0" distL="114300" distR="114300" simplePos="0" relativeHeight="251674624" behindDoc="0" locked="0" layoutInCell="1" allowOverlap="1">
            <wp:simplePos x="0" y="0"/>
            <wp:positionH relativeFrom="column">
              <wp:posOffset>2263140</wp:posOffset>
            </wp:positionH>
            <wp:positionV relativeFrom="paragraph">
              <wp:posOffset>92075</wp:posOffset>
            </wp:positionV>
            <wp:extent cx="3048000" cy="951230"/>
            <wp:effectExtent l="19050" t="19050" r="19050" b="20320"/>
            <wp:wrapSquare wrapText="bothSides"/>
            <wp:docPr id="892" name="图片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54"/>
                    <a:srcRect/>
                    <a:stretch>
                      <a:fillRect/>
                    </a:stretch>
                  </pic:blipFill>
                  <pic:spPr bwMode="auto">
                    <a:xfrm>
                      <a:off x="0" y="0"/>
                      <a:ext cx="3048000" cy="951230"/>
                    </a:xfrm>
                    <a:prstGeom prst="rect">
                      <a:avLst/>
                    </a:prstGeom>
                    <a:noFill/>
                    <a:ln w="9525">
                      <a:solidFill>
                        <a:srgbClr val="0000FF"/>
                      </a:solidFill>
                      <a:miter lim="800000"/>
                      <a:headEnd/>
                      <a:tailEnd/>
                    </a:ln>
                  </pic:spPr>
                </pic:pic>
              </a:graphicData>
            </a:graphic>
          </wp:anchor>
        </w:drawing>
      </w:r>
      <w:r w:rsidR="00665267" w:rsidRPr="00FB31DA">
        <w:rPr>
          <w:rFonts w:asciiTheme="minorEastAsia" w:eastAsiaTheme="minorEastAsia" w:hAnsiTheme="minorEastAsia" w:hint="eastAsia"/>
          <w:sz w:val="24"/>
        </w:rPr>
        <w:t>产品概述：</w:t>
      </w:r>
    </w:p>
    <w:p w:rsidR="00665267" w:rsidRPr="00FB31DA" w:rsidRDefault="00665267" w:rsidP="00665267">
      <w:pPr>
        <w:autoSpaceDE w:val="0"/>
        <w:autoSpaceDN w:val="0"/>
        <w:adjustRightInd w:val="0"/>
        <w:spacing w:line="360" w:lineRule="auto"/>
        <w:ind w:firstLineChars="200" w:firstLine="480"/>
        <w:jc w:val="left"/>
        <w:rPr>
          <w:rFonts w:asciiTheme="minorEastAsia" w:eastAsiaTheme="minorEastAsia" w:hAnsiTheme="minorEastAsia"/>
          <w:sz w:val="24"/>
        </w:rPr>
      </w:pPr>
      <w:r w:rsidRPr="00FB31DA">
        <w:rPr>
          <w:rFonts w:asciiTheme="minorEastAsia" w:eastAsiaTheme="minorEastAsia" w:hAnsiTheme="minorEastAsia"/>
          <w:sz w:val="24"/>
        </w:rPr>
        <w:t>GYXS 光缆的结构是将单模或多模光纤套入由高模量的塑料做成的松套管中，套管内填充防水化合物。松套管外用一层双面涂塑钢带纵包，钢带和松套管之间加阻水材料以保证光缆的紧凑和纵向阻水， 两侧放置两根平行钢丝后护套成缆</w:t>
      </w:r>
      <w:r w:rsidRPr="00FB31DA">
        <w:rPr>
          <w:rFonts w:asciiTheme="minorEastAsia" w:eastAsiaTheme="minorEastAsia" w:hAnsiTheme="minorEastAsia" w:hint="eastAsia"/>
          <w:sz w:val="24"/>
        </w:rPr>
        <w:t>。</w:t>
      </w:r>
    </w:p>
    <w:p w:rsidR="00100802" w:rsidRPr="00FB31DA" w:rsidRDefault="00100802" w:rsidP="00100802">
      <w:p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产品特点：</w:t>
      </w:r>
    </w:p>
    <w:p w:rsidR="00100802" w:rsidRPr="00FB31DA" w:rsidRDefault="00100802" w:rsidP="00B44A23">
      <w:pPr>
        <w:numPr>
          <w:ilvl w:val="0"/>
          <w:numId w:val="49"/>
        </w:numPr>
        <w:autoSpaceDE w:val="0"/>
        <w:autoSpaceDN w:val="0"/>
        <w:adjustRightInd w:val="0"/>
        <w:spacing w:line="360" w:lineRule="auto"/>
        <w:rPr>
          <w:rFonts w:asciiTheme="minorEastAsia" w:eastAsiaTheme="minorEastAsia" w:hAnsiTheme="minorEastAsia"/>
          <w:sz w:val="24"/>
        </w:rPr>
      </w:pPr>
      <w:r w:rsidRPr="00FB31DA">
        <w:rPr>
          <w:rFonts w:asciiTheme="minorEastAsia" w:eastAsiaTheme="minorEastAsia" w:hAnsiTheme="minorEastAsia"/>
          <w:sz w:val="24"/>
        </w:rPr>
        <w:t>精确控制光纤的余长保证了光缆具有很好的机械性能和温度特性 ，松套管材料本身具有良好的耐水解性能和较高的强度良好的抗压性和柔软性 双面涂塑钢带（ PSP ）提高光缆的抗透潮能力</w:t>
      </w:r>
      <w:r w:rsidRPr="00FB31DA">
        <w:rPr>
          <w:rFonts w:asciiTheme="minorEastAsia" w:eastAsiaTheme="minorEastAsia" w:hAnsiTheme="minorEastAsia" w:hint="eastAsia"/>
          <w:sz w:val="24"/>
        </w:rPr>
        <w:t>。</w:t>
      </w:r>
    </w:p>
    <w:p w:rsidR="00100802" w:rsidRPr="00FB31DA" w:rsidRDefault="00100802" w:rsidP="00B44A23">
      <w:pPr>
        <w:numPr>
          <w:ilvl w:val="0"/>
          <w:numId w:val="49"/>
        </w:numPr>
        <w:autoSpaceDE w:val="0"/>
        <w:autoSpaceDN w:val="0"/>
        <w:adjustRightInd w:val="0"/>
        <w:spacing w:line="360" w:lineRule="auto"/>
        <w:rPr>
          <w:rFonts w:asciiTheme="minorEastAsia" w:eastAsiaTheme="minorEastAsia" w:hAnsiTheme="minorEastAsia"/>
          <w:sz w:val="24"/>
        </w:rPr>
      </w:pPr>
      <w:r w:rsidRPr="00FB31DA">
        <w:rPr>
          <w:rFonts w:asciiTheme="minorEastAsia" w:eastAsiaTheme="minorEastAsia" w:hAnsiTheme="minorEastAsia"/>
          <w:sz w:val="24"/>
        </w:rPr>
        <w:t>直径小、重量轻、容易敷设</w:t>
      </w:r>
      <w:r w:rsidRPr="00FB31DA">
        <w:rPr>
          <w:rFonts w:asciiTheme="minorEastAsia" w:eastAsiaTheme="minorEastAsia" w:hAnsiTheme="minorEastAsia" w:hint="eastAsia"/>
          <w:sz w:val="24"/>
        </w:rPr>
        <w:t>。</w:t>
      </w:r>
    </w:p>
    <w:p w:rsidR="00B15F71" w:rsidRPr="00FB31DA" w:rsidRDefault="00100802" w:rsidP="00B44A23">
      <w:pPr>
        <w:numPr>
          <w:ilvl w:val="0"/>
          <w:numId w:val="49"/>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sz w:val="24"/>
        </w:rPr>
        <w:t>适用于室外直埋，管道和架空</w:t>
      </w:r>
      <w:r w:rsidRPr="00FB31DA">
        <w:rPr>
          <w:rFonts w:asciiTheme="minorEastAsia" w:eastAsiaTheme="minorEastAsia" w:hAnsiTheme="minorEastAsia" w:hint="eastAsia"/>
          <w:sz w:val="24"/>
        </w:rPr>
        <w:t>。</w:t>
      </w:r>
    </w:p>
    <w:p w:rsidR="00100802" w:rsidRPr="00FB31DA" w:rsidRDefault="00100802" w:rsidP="00100802">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产品结构：</w:t>
      </w:r>
    </w:p>
    <w:p w:rsidR="00665267" w:rsidRPr="00FB31DA" w:rsidRDefault="00117CBB" w:rsidP="00665267">
      <w:pPr>
        <w:spacing w:before="120" w:after="120" w:line="360" w:lineRule="auto"/>
        <w:ind w:firstLineChars="200" w:firstLine="420"/>
        <w:rPr>
          <w:rFonts w:asciiTheme="minorEastAsia" w:eastAsiaTheme="minorEastAsia" w:hAnsiTheme="minorEastAsia"/>
        </w:rPr>
      </w:pPr>
      <w:r w:rsidRPr="00FB31DA">
        <w:rPr>
          <w:rFonts w:asciiTheme="minorEastAsia" w:eastAsiaTheme="minorEastAsia" w:hAnsiTheme="minorEastAsia"/>
          <w:noProof/>
        </w:rPr>
        <w:drawing>
          <wp:anchor distT="0" distB="0" distL="114300" distR="114300" simplePos="0" relativeHeight="251642880" behindDoc="0" locked="0" layoutInCell="1" allowOverlap="1">
            <wp:simplePos x="0" y="0"/>
            <wp:positionH relativeFrom="column">
              <wp:posOffset>407670</wp:posOffset>
            </wp:positionH>
            <wp:positionV relativeFrom="paragraph">
              <wp:posOffset>119380</wp:posOffset>
            </wp:positionV>
            <wp:extent cx="2476500" cy="1676400"/>
            <wp:effectExtent l="19050" t="19050" r="19050" b="19050"/>
            <wp:wrapSquare wrapText="bothSides"/>
            <wp:docPr id="866" name="图片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55"/>
                    <a:srcRect/>
                    <a:stretch>
                      <a:fillRect/>
                    </a:stretch>
                  </pic:blipFill>
                  <pic:spPr bwMode="auto">
                    <a:xfrm>
                      <a:off x="0" y="0"/>
                      <a:ext cx="2476500" cy="1676400"/>
                    </a:xfrm>
                    <a:prstGeom prst="rect">
                      <a:avLst/>
                    </a:prstGeom>
                    <a:noFill/>
                    <a:ln w="9525">
                      <a:solidFill>
                        <a:srgbClr val="0000FF"/>
                      </a:solidFill>
                      <a:miter lim="800000"/>
                      <a:headEnd/>
                      <a:tailEnd/>
                    </a:ln>
                  </pic:spPr>
                </pic:pic>
              </a:graphicData>
            </a:graphic>
          </wp:anchor>
        </w:drawing>
      </w:r>
    </w:p>
    <w:p w:rsidR="00665267" w:rsidRPr="00FB31DA" w:rsidRDefault="00665267" w:rsidP="00665267">
      <w:pPr>
        <w:spacing w:before="120" w:after="120" w:line="360" w:lineRule="auto"/>
        <w:ind w:firstLineChars="200" w:firstLine="420"/>
        <w:rPr>
          <w:rFonts w:asciiTheme="minorEastAsia" w:eastAsiaTheme="minorEastAsia" w:hAnsiTheme="minorEastAsia"/>
        </w:rPr>
      </w:pPr>
    </w:p>
    <w:p w:rsidR="00C313BC" w:rsidRPr="005C0A75" w:rsidRDefault="009161BB" w:rsidP="00872A9C">
      <w:pPr>
        <w:pStyle w:val="1"/>
        <w:spacing w:before="0" w:after="0" w:line="360" w:lineRule="auto"/>
        <w:rPr>
          <w:rFonts w:asciiTheme="minorEastAsia" w:eastAsiaTheme="minorEastAsia" w:hAnsiTheme="minorEastAsia" w:cs="Arial"/>
          <w:b w:val="0"/>
          <w:bCs w:val="0"/>
          <w:sz w:val="28"/>
          <w:szCs w:val="28"/>
        </w:rPr>
      </w:pPr>
      <w:r w:rsidRPr="00FB31DA">
        <w:rPr>
          <w:rFonts w:asciiTheme="minorEastAsia" w:eastAsiaTheme="minorEastAsia" w:hAnsiTheme="minorEastAsia"/>
          <w:sz w:val="24"/>
          <w:szCs w:val="24"/>
        </w:rPr>
        <w:br w:type="page"/>
      </w:r>
      <w:bookmarkStart w:id="26" w:name="_Toc4005086"/>
      <w:r w:rsidR="00E06821" w:rsidRPr="005C0A75">
        <w:rPr>
          <w:rFonts w:asciiTheme="minorEastAsia" w:eastAsiaTheme="minorEastAsia" w:hAnsiTheme="minorEastAsia" w:hint="eastAsia"/>
          <w:sz w:val="28"/>
          <w:szCs w:val="28"/>
        </w:rPr>
        <w:lastRenderedPageBreak/>
        <w:t>7</w:t>
      </w:r>
      <w:r w:rsidR="00DD70DB" w:rsidRPr="005C0A75">
        <w:rPr>
          <w:rFonts w:asciiTheme="minorEastAsia" w:eastAsiaTheme="minorEastAsia" w:hAnsiTheme="minorEastAsia" w:hint="eastAsia"/>
          <w:sz w:val="28"/>
          <w:szCs w:val="28"/>
        </w:rPr>
        <w:t>、</w:t>
      </w:r>
      <w:r w:rsidR="00C313BC" w:rsidRPr="005C0A75">
        <w:rPr>
          <w:rFonts w:asciiTheme="minorEastAsia" w:eastAsiaTheme="minorEastAsia" w:hAnsiTheme="minorEastAsia"/>
          <w:sz w:val="28"/>
          <w:szCs w:val="28"/>
        </w:rPr>
        <w:t>布线系统施工方案</w:t>
      </w:r>
      <w:bookmarkEnd w:id="26"/>
    </w:p>
    <w:p w:rsidR="00C313BC" w:rsidRPr="00FB31DA" w:rsidRDefault="00C313BC" w:rsidP="00A536B0">
      <w:pPr>
        <w:rPr>
          <w:rFonts w:asciiTheme="minorEastAsia" w:eastAsiaTheme="minorEastAsia" w:hAnsiTheme="minorEastAsia" w:cs="Arial"/>
          <w:b/>
          <w:sz w:val="24"/>
        </w:rPr>
      </w:pPr>
      <w:bookmarkStart w:id="27" w:name="_Toc457560496"/>
      <w:bookmarkStart w:id="28" w:name="_Toc457562583"/>
      <w:bookmarkStart w:id="29" w:name="_Toc457662529"/>
      <w:bookmarkStart w:id="30" w:name="_Toc457763227"/>
      <w:bookmarkStart w:id="31" w:name="_Toc506784794"/>
      <w:bookmarkStart w:id="32" w:name="_Toc448308491"/>
      <w:bookmarkEnd w:id="27"/>
      <w:bookmarkEnd w:id="28"/>
      <w:r w:rsidRPr="00FB31DA">
        <w:rPr>
          <w:rFonts w:asciiTheme="minorEastAsia" w:eastAsiaTheme="minorEastAsia" w:hAnsiTheme="minorEastAsia" w:cs="Arial"/>
          <w:b/>
          <w:sz w:val="24"/>
        </w:rPr>
        <w:t>系统施工方案综述</w:t>
      </w:r>
      <w:bookmarkEnd w:id="29"/>
      <w:bookmarkEnd w:id="30"/>
      <w:bookmarkEnd w:id="31"/>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 xml:space="preserve">    工程实施是整个系统建设成败的关键环节，其目的不仅要提供一个符合现在需求的质量优良的系统，更应为未来的维护和升级提供最大的便利。</w:t>
      </w:r>
    </w:p>
    <w:p w:rsidR="00C313BC" w:rsidRPr="00FB31DA" w:rsidRDefault="00C313BC" w:rsidP="00B44A23">
      <w:pPr>
        <w:pStyle w:val="af3"/>
        <w:widowControl/>
        <w:numPr>
          <w:ilvl w:val="0"/>
          <w:numId w:val="26"/>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合布线技术含量较高，对各项技术指标有严格的国际、国内标准，布线系统的质量对运行在布线之上的网络有直接的影响，综合布线的管槽安装、线缆敷设、端接和测试等工作都必须按照规范严格操作，因此施工单位和施工人员必须依此规范为依据经过严格技术培训，才能执行施工。</w:t>
      </w:r>
    </w:p>
    <w:p w:rsidR="00C313BC" w:rsidRPr="00FB31DA" w:rsidRDefault="00C313BC" w:rsidP="00B44A23">
      <w:pPr>
        <w:widowControl/>
        <w:numPr>
          <w:ilvl w:val="0"/>
          <w:numId w:val="27"/>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综合布线一般在与楼宇装修工程同步进行，与其他施工单位同场施工，任何事故都可能带来重大损失，相互间造成影响，因此所有参加施工的人员必须进行安全教育，尤其是防火等方面的教育。</w:t>
      </w:r>
    </w:p>
    <w:p w:rsidR="00C313BC" w:rsidRPr="00FB31DA" w:rsidRDefault="00C313BC" w:rsidP="00B44A23">
      <w:pPr>
        <w:widowControl/>
        <w:numPr>
          <w:ilvl w:val="0"/>
          <w:numId w:val="28"/>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综综合布线材料成本高，多数材料易损坏，线缆裁剪不当会造成不必要的损失，因此，材料的保管、发放、使用都必须建立完善的制度；</w:t>
      </w:r>
    </w:p>
    <w:p w:rsidR="00C313BC" w:rsidRPr="00FB31DA" w:rsidRDefault="00C313BC" w:rsidP="00B44A23">
      <w:pPr>
        <w:widowControl/>
        <w:numPr>
          <w:ilvl w:val="0"/>
          <w:numId w:val="29"/>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施工单位必须与在现场施工的其他关联单位积极协调，协调工作也要有完善制度合布线系统的工程实施综合布线施工现场必须有严格可控制的施工质量和施工工艺、施工过程监督制度，并建立完善的质量监督和各类施工记录、报表</w:t>
      </w:r>
    </w:p>
    <w:p w:rsidR="00C313BC" w:rsidRPr="00FB31DA" w:rsidRDefault="00C313BC" w:rsidP="00B44A23">
      <w:pPr>
        <w:widowControl/>
        <w:numPr>
          <w:ilvl w:val="0"/>
          <w:numId w:val="30"/>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工程开工之前充分做好各方面的准备工作，认真执行各项制度，并且施工过程和工艺处理必须预先提出方案以及与其他施工单位协调，最终使我们的施工质量达到优质标准。</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工程实施方法一个综合性很强的工作，其核心是行之有效的管理</w:t>
      </w:r>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bookmarkStart w:id="33" w:name="_Toc457662530"/>
      <w:bookmarkStart w:id="34" w:name="_Toc457763228"/>
      <w:bookmarkStart w:id="35" w:name="_Toc506784795"/>
      <w:r w:rsidRPr="00FB31DA">
        <w:rPr>
          <w:rFonts w:asciiTheme="minorEastAsia" w:eastAsiaTheme="minorEastAsia" w:hAnsiTheme="minorEastAsia" w:cs="Arial"/>
          <w:sz w:val="24"/>
        </w:rPr>
        <w:t>工程现场管理</w:t>
      </w:r>
      <w:bookmarkEnd w:id="33"/>
      <w:bookmarkEnd w:id="34"/>
      <w:bookmarkEnd w:id="35"/>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工程的技术管理</w:t>
      </w:r>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工程质量管理</w:t>
      </w:r>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安全生产与文明施工</w:t>
      </w:r>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bookmarkStart w:id="36" w:name="_Toc448308494"/>
      <w:bookmarkStart w:id="37" w:name="_Toc457662535"/>
      <w:bookmarkStart w:id="38" w:name="_Toc457763233"/>
      <w:bookmarkStart w:id="39" w:name="_Toc506784796"/>
      <w:bookmarkEnd w:id="32"/>
      <w:r w:rsidRPr="00FB31DA">
        <w:rPr>
          <w:rFonts w:asciiTheme="minorEastAsia" w:eastAsiaTheme="minorEastAsia" w:hAnsiTheme="minorEastAsia" w:cs="Arial"/>
          <w:sz w:val="24"/>
        </w:rPr>
        <w:t>工程实施步骤、重点及对策</w:t>
      </w:r>
      <w:bookmarkEnd w:id="36"/>
      <w:bookmarkEnd w:id="37"/>
      <w:bookmarkEnd w:id="38"/>
      <w:bookmarkEnd w:id="39"/>
    </w:p>
    <w:p w:rsidR="00C313BC" w:rsidRPr="00FB31DA" w:rsidRDefault="00C313BC" w:rsidP="00C313BC">
      <w:pPr>
        <w:tabs>
          <w:tab w:val="num" w:pos="1620"/>
        </w:tabs>
        <w:spacing w:line="360" w:lineRule="auto"/>
        <w:rPr>
          <w:rFonts w:asciiTheme="minorEastAsia" w:eastAsiaTheme="minorEastAsia" w:hAnsiTheme="minorEastAsia" w:cs="Arial"/>
          <w:b/>
          <w:bCs/>
          <w:sz w:val="24"/>
        </w:rPr>
      </w:pPr>
      <w:bookmarkStart w:id="40" w:name="_Toc457662536"/>
      <w:bookmarkStart w:id="41" w:name="_Toc457763234"/>
      <w:r w:rsidRPr="00FB31DA">
        <w:rPr>
          <w:rFonts w:asciiTheme="minorEastAsia" w:eastAsiaTheme="minorEastAsia" w:hAnsiTheme="minorEastAsia" w:cs="Arial"/>
          <w:b/>
          <w:bCs/>
          <w:sz w:val="24"/>
        </w:rPr>
        <w:t>工程施工图设计</w:t>
      </w:r>
      <w:bookmarkEnd w:id="40"/>
      <w:bookmarkEnd w:id="41"/>
    </w:p>
    <w:p w:rsidR="00C313BC" w:rsidRPr="00FB31DA" w:rsidRDefault="00C313BC" w:rsidP="00C313BC">
      <w:pPr>
        <w:pStyle w:val="a0"/>
        <w:tabs>
          <w:tab w:val="num" w:pos="1275"/>
        </w:tabs>
        <w:spacing w:line="360" w:lineRule="auto"/>
        <w:ind w:firstLine="0"/>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在工程实施过程中，在施工之前，首先应做好工程施工图的设计工作。</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施工步骤</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本方案介绍工程的施工步骤包含在详细的施工进度计划内，在进入现场后会</w:t>
      </w:r>
      <w:r w:rsidRPr="00FB31DA">
        <w:rPr>
          <w:rFonts w:asciiTheme="minorEastAsia" w:eastAsiaTheme="minorEastAsia" w:hAnsiTheme="minorEastAsia" w:cs="Arial"/>
          <w:sz w:val="24"/>
        </w:rPr>
        <w:lastRenderedPageBreak/>
        <w:t>进一步细化。</w:t>
      </w:r>
    </w:p>
    <w:p w:rsidR="00C313BC" w:rsidRPr="00FB31DA" w:rsidRDefault="00C313BC" w:rsidP="00B44A23">
      <w:pPr>
        <w:pStyle w:val="af3"/>
        <w:widowControl/>
        <w:numPr>
          <w:ilvl w:val="0"/>
          <w:numId w:val="32"/>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施工准备：施工设计图纸的会审和技术交底，由甲方或弱电总包组织，我方技术人员、工长参加；由我方技术人员根据工程进度提出施工用料计划，施工机具和检测工具、仪器的配备计划，同时结算施工劳动力的配备，做好施工班组的安全、消防、技术交底和培训工作。</w:t>
      </w:r>
    </w:p>
    <w:p w:rsidR="00C313BC" w:rsidRPr="00FB31DA" w:rsidRDefault="00C313BC" w:rsidP="00B44A23">
      <w:pPr>
        <w:pStyle w:val="af3"/>
        <w:widowControl/>
        <w:numPr>
          <w:ilvl w:val="0"/>
          <w:numId w:val="3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配合主体结构和装修，熟悉结构和装修预埋图纸，校清预埋位置尺寸，以及有关施工操作、工艺、规程、标准的规定及施工验收规范要求；随结构、装修工程的进度，监督好管盒预埋安装和线槽敷设工作，做到不错、不漏、不堵，当分段隐蔽工程完成后，应配合甲方及时验收并及时办理隐检签字手续。</w:t>
      </w:r>
    </w:p>
    <w:p w:rsidR="00C313BC" w:rsidRPr="00FB31DA" w:rsidRDefault="00C313BC" w:rsidP="00B44A23">
      <w:pPr>
        <w:pStyle w:val="af3"/>
        <w:widowControl/>
        <w:numPr>
          <w:ilvl w:val="0"/>
          <w:numId w:val="34"/>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到货开箱检查：首先由设备材料组负责，技术和质量监理组参加，将已到施工现场的设备、材料做直观上的外观检查，保证无外伤损坏、无缺件，清点备件，核对设备、材料、电缆、电线、备件的型号规格、数量是否符合施工设计文件以及清单的要求，并及时如实填写开箱检查报告。</w:t>
      </w:r>
    </w:p>
    <w:p w:rsidR="00C313BC" w:rsidRPr="00FB31DA" w:rsidRDefault="00C313BC" w:rsidP="00B44A23">
      <w:pPr>
        <w:pStyle w:val="af3"/>
        <w:widowControl/>
        <w:numPr>
          <w:ilvl w:val="0"/>
          <w:numId w:val="35"/>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各种线缆的敷设，随着管盒预埋安装和线槽敷设及装修工程的逐渐进行，应适时根据各专业的设计施工图纸穿放线缆及进行校核检测工作，并及时做好检测记录。</w:t>
      </w:r>
    </w:p>
    <w:p w:rsidR="00C313BC" w:rsidRPr="00FB31DA" w:rsidRDefault="00C313BC" w:rsidP="00B44A23">
      <w:pPr>
        <w:pStyle w:val="af3"/>
        <w:widowControl/>
        <w:numPr>
          <w:ilvl w:val="0"/>
          <w:numId w:val="36"/>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电缆敷设工作面的检查：由质量监理组负责，严格按照施工图纸文件要求和有关规范规定的标准对设备及线路等进行验收。</w:t>
      </w:r>
    </w:p>
    <w:p w:rsidR="00C313BC" w:rsidRPr="00FB31DA" w:rsidRDefault="00C313BC" w:rsidP="00B44A23">
      <w:pPr>
        <w:pStyle w:val="af3"/>
        <w:widowControl/>
        <w:numPr>
          <w:ilvl w:val="0"/>
          <w:numId w:val="37"/>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机柜定位安装：根据设计图纸，复测其具体位置和尺寸再进行机柜，线架就位安装。</w:t>
      </w:r>
    </w:p>
    <w:p w:rsidR="00C313BC" w:rsidRPr="00FB31DA" w:rsidRDefault="00C313BC" w:rsidP="00B44A23">
      <w:pPr>
        <w:pStyle w:val="af3"/>
        <w:widowControl/>
        <w:numPr>
          <w:ilvl w:val="0"/>
          <w:numId w:val="38"/>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线缆端接测试：严格按照设计文件安装技术工艺规程标准进行施工，端接完成后应100%通过6类性能的测试和安装工艺检查工作，并做好相应的记录和标签。</w:t>
      </w:r>
    </w:p>
    <w:p w:rsidR="00C313BC" w:rsidRPr="00FB31DA" w:rsidRDefault="00C313BC" w:rsidP="00B44A23">
      <w:pPr>
        <w:pStyle w:val="af3"/>
        <w:widowControl/>
        <w:numPr>
          <w:ilvl w:val="0"/>
          <w:numId w:val="39"/>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自检：在设备端接，测试完毕后，由质量监理组和技术支持组，按施工设计文件和有关规程规定，组织有关人员进行认真的检查和重点的抽查(10%信息点抽测)，确认无误以及合乎有关规定后，再进行竣工资料整理和报验工作。</w:t>
      </w:r>
    </w:p>
    <w:p w:rsidR="00C313BC" w:rsidRPr="00FB31DA" w:rsidRDefault="00C313BC" w:rsidP="00B44A23">
      <w:pPr>
        <w:pStyle w:val="af3"/>
        <w:widowControl/>
        <w:numPr>
          <w:ilvl w:val="0"/>
          <w:numId w:val="40"/>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系统验收：由弱电总包组织，综合布线组配合，甲方和监理公司参加，对布线系统作最终验收，同意投入使用，并开始计算保修期。</w:t>
      </w:r>
    </w:p>
    <w:p w:rsidR="00C313BC" w:rsidRPr="00FB31DA" w:rsidRDefault="00C313BC" w:rsidP="00B44A23">
      <w:pPr>
        <w:pStyle w:val="af3"/>
        <w:widowControl/>
        <w:numPr>
          <w:ilvl w:val="0"/>
          <w:numId w:val="41"/>
        </w:numPr>
        <w:tabs>
          <w:tab w:val="left" w:pos="36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系统调试开通：由技术支持组和现场施工组负责，按甲方要求对电话通讯，计算机网络及其他应用进行跳线，调试开通并作好跳线资料移交给甲方，此项工作应在系统验收后进行。</w:t>
      </w:r>
    </w:p>
    <w:p w:rsidR="00C313BC" w:rsidRPr="00FB31DA" w:rsidRDefault="00C313BC" w:rsidP="00B44A23">
      <w:pPr>
        <w:pStyle w:val="af3"/>
        <w:widowControl/>
        <w:numPr>
          <w:ilvl w:val="0"/>
          <w:numId w:val="42"/>
        </w:numPr>
        <w:tabs>
          <w:tab w:val="left" w:pos="36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系统培训：由技术支持组负责向甲方管理人员作系统使用培训，具体安排待双方商定。</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注意事项</w:t>
      </w:r>
    </w:p>
    <w:p w:rsidR="00C313BC" w:rsidRPr="00FB31DA" w:rsidRDefault="00C313BC" w:rsidP="00B44A23">
      <w:pPr>
        <w:pStyle w:val="af3"/>
        <w:widowControl/>
        <w:numPr>
          <w:ilvl w:val="0"/>
          <w:numId w:val="44"/>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做到无施工方案（或简要施工方案）不施工，有方案没交底不施工，班组上岗前没完全不施工，施工班组要认真做好完全上岗交底活动及记录，每周一上午要组织不少于1小时的安全活动。严格执行操作规程，不得违章作业，对违章作业的指令有权拒绝并有责任制止他人违章作业。</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进入施工现场必须严格遵守安全生产六大纪律，严格执行安全生产规程。施工作业时必须正确穿戴个人防护用品，进入施工现场必须戴安全帽。不许私自用火，严禁酒后操作。</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从事高空作业人员要定时体检。凡患有高血压、心脏病、贫血症、癫痫病以及不适于高空作业的饿，不得从事高空作业。</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脚手架搭设要有严格的交底和验收制度，未经验收的不得使用，各种竹木梯必须有防滑措施，施工时严禁擅自拆除各种安全措施，对施工有影响而非拆除不可时，要得到有关负责人同意，并采取加固措施。在高空、钢筋、结构上作业时，一定要穿防滑鞋。</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严格安全用电制度，遵守《施工现场临时用电安全技术规范》（JGJ46-88），临时用电要布局合 理，严禁乱拉乱接，潮湿处、地下室及管道竖井内施工应采用低压照明。现场用电，一定要有专人管理，同时设专用配电箱，严禁乱接乱拉，采取用电挂牌制度，杜绝违章作业，防止人身、线路，设备事故的发生。垂直运输的各种材料、机具一定要捆固、安全可靠。</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电钻、电锤、电焊机等电动机具用电、配电箱必须要有漏电保护装置和良好的接地保护地线，所有电动机具和线缆必须定期检查，保证绝缘良好，和用电动机具时应穿绝缘鞋，戴绝缘手套。</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施工进度计划与实施：</w:t>
      </w:r>
    </w:p>
    <w:p w:rsidR="00C313BC" w:rsidRPr="00FB31DA" w:rsidRDefault="00C313BC" w:rsidP="00B44A23">
      <w:pPr>
        <w:pStyle w:val="af3"/>
        <w:widowControl/>
        <w:numPr>
          <w:ilvl w:val="0"/>
          <w:numId w:val="45"/>
        </w:numPr>
        <w:tabs>
          <w:tab w:val="left" w:pos="36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项目管理部在总体施工进度计划指导下，由项目助理编制季、月、周施工作业计划，由专业施工技术督导员负责向施工队交底和组织实施；</w:t>
      </w:r>
    </w:p>
    <w:p w:rsidR="00C313BC" w:rsidRPr="00FB31DA" w:rsidRDefault="00C313BC" w:rsidP="00B44A23">
      <w:pPr>
        <w:pStyle w:val="af3"/>
        <w:widowControl/>
        <w:numPr>
          <w:ilvl w:val="0"/>
          <w:numId w:val="45"/>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项目部每周召开专业施工技术督导员，各子系统施工班组负责人参加的进度协调会，及时检查协调各子系统工程进度及解决工序交接的有关问题。公司会定期召开各有关部门会议，协调部门与项目部之间有关工程实施的配合问题。</w:t>
      </w:r>
    </w:p>
    <w:p w:rsidR="00C313BC" w:rsidRPr="00FB31DA" w:rsidRDefault="00C313BC" w:rsidP="00B44A23">
      <w:pPr>
        <w:pStyle w:val="af3"/>
        <w:widowControl/>
        <w:numPr>
          <w:ilvl w:val="0"/>
          <w:numId w:val="45"/>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项目经理按时参加甲方召开的生产协调会议，及时处理与有关施工单位之间的施工配合问题，及时反映施工中存在的问题，以确保整个工程的顺利及同步进行。</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安装工程施工工艺顺序</w:t>
      </w:r>
    </w:p>
    <w:p w:rsidR="00C313BC" w:rsidRPr="00FB31DA"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先水平，后主干，安装工程舆土建施工应密切配合，合理交叉，认真做好各项预埋工作。</w:t>
      </w:r>
    </w:p>
    <w:p w:rsidR="00C313BC" w:rsidRPr="00FB31DA"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先水电，后布线，凡有条件的均应提前安装，这是缩短工程工期、保证质量的关键。</w:t>
      </w:r>
    </w:p>
    <w:p w:rsidR="00C313BC" w:rsidRPr="00FB31DA"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先重点，后一般，如各层的设备间，应在装修完工之后，先行安装就位，然后再端接工作区，最后是调试运转。</w:t>
      </w:r>
    </w:p>
    <w:p w:rsidR="00C313BC" w:rsidRPr="00FB31DA"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施工的进度：施工计划是在甲方组织指导下进行，建立每周定期的工程例会制度，主要负责协调施工中的图纸、技术，结构、装修、电、水、暖风等各专业的交叉；了解督促设备材料的到货工作，劳力配备，以及现场施工进度等有关问题。</w:t>
      </w:r>
    </w:p>
    <w:p w:rsidR="00C313BC" w:rsidRPr="00FB31DA" w:rsidRDefault="00C313BC" w:rsidP="00B44A23">
      <w:pPr>
        <w:widowControl/>
        <w:numPr>
          <w:ilvl w:val="0"/>
          <w:numId w:val="46"/>
        </w:numPr>
        <w:tabs>
          <w:tab w:val="left" w:pos="360"/>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综合布线设备安装按通用施工工艺和施工及验收规范进行安装调试。</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施工方法</w:t>
      </w:r>
    </w:p>
    <w:p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光纤施工原则</w:t>
      </w:r>
    </w:p>
    <w:p w:rsidR="00C313BC" w:rsidRPr="00FB31DA" w:rsidRDefault="00C313BC" w:rsidP="00263584">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由于光纤的纤芯材料是石英玻璃，容易破碎，因此，在施工时要特别谨慎。施工时应遵循以下原则：</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在进行光纤连接器制作时，施工人员必须戴上眼镜和手套，环境应保持洁净。</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绝对不允许用肉眼去看已通电的光纤及其连接器，更不允许用光学一起去观察。</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维护光纤系统，只有在断开所有光远的情况下，才能进行操作。</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光纤布放要留有冗余，光缆在设备端预留长度一般为5</w:t>
      </w:r>
      <w:smartTag w:uri="urn:schemas-microsoft-com:office:smarttags" w:element="chmetcnv">
        <w:smartTagPr>
          <w:attr w:name="TCSC" w:val="0"/>
          <w:attr w:name="NumberType" w:val="1"/>
          <w:attr w:name="Negative" w:val="True"/>
          <w:attr w:name="HasSpace" w:val="False"/>
          <w:attr w:name="SourceValue" w:val="10"/>
          <w:attr w:name="UnitName" w:val="米"/>
        </w:smartTagPr>
        <w:r w:rsidRPr="00FB31DA">
          <w:rPr>
            <w:rFonts w:asciiTheme="minorEastAsia" w:eastAsiaTheme="minorEastAsia" w:hAnsiTheme="minorEastAsia" w:cs="Arial"/>
            <w:sz w:val="24"/>
          </w:rPr>
          <w:t>-10米</w:t>
        </w:r>
      </w:smartTag>
      <w:r w:rsidRPr="00FB31DA">
        <w:rPr>
          <w:rFonts w:asciiTheme="minorEastAsia" w:eastAsiaTheme="minorEastAsia" w:hAnsiTheme="minorEastAsia" w:cs="Arial"/>
          <w:sz w:val="24"/>
        </w:rPr>
        <w:t>。</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光缆的弯曲半径在静态时应至少为光缆外径的10倍，在施工过程中</w:t>
      </w:r>
      <w:r w:rsidRPr="00FB31DA">
        <w:rPr>
          <w:rFonts w:asciiTheme="minorEastAsia" w:eastAsiaTheme="minorEastAsia" w:hAnsiTheme="minorEastAsia" w:cs="Arial"/>
          <w:sz w:val="24"/>
        </w:rPr>
        <w:lastRenderedPageBreak/>
        <w:t>应至少为20倍。</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布放光缆的牵引力，应少于线缆允许张力的80%，另外，当光纤受到不均匀的侧面压力时，光纤的损耗将明显增大。</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光缆的牵引速度一般为</w:t>
      </w:r>
      <w:smartTag w:uri="urn:schemas-microsoft-com:office:smarttags" w:element="chmetcnv">
        <w:smartTagPr>
          <w:attr w:name="TCSC" w:val="0"/>
          <w:attr w:name="NumberType" w:val="1"/>
          <w:attr w:name="Negative" w:val="False"/>
          <w:attr w:name="HasSpace" w:val="False"/>
          <w:attr w:name="SourceValue" w:val="15"/>
          <w:attr w:name="UnitName" w:val="米"/>
        </w:smartTagPr>
        <w:r w:rsidRPr="00FB31DA">
          <w:rPr>
            <w:rFonts w:asciiTheme="minorEastAsia" w:eastAsiaTheme="minorEastAsia" w:hAnsiTheme="minorEastAsia" w:cs="Arial"/>
            <w:sz w:val="24"/>
          </w:rPr>
          <w:t>15米</w:t>
        </w:r>
      </w:smartTag>
      <w:r w:rsidRPr="00FB31DA">
        <w:rPr>
          <w:rFonts w:asciiTheme="minorEastAsia" w:eastAsiaTheme="minorEastAsia" w:hAnsiTheme="minorEastAsia" w:cs="Arial"/>
          <w:sz w:val="24"/>
        </w:rPr>
        <w:t>/分。</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管道(或桥架)内穿放电缆时，直线管路的管径利用率一般为50%－60%；弯管路的管径利用率一般为40%－50%。</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金属电线管、金属软管、金属桥架及配线架均需整体连接后接地。</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光缆安装张力及弯曲半径表</w:t>
      </w:r>
    </w:p>
    <w:p w:rsidR="00C313BC" w:rsidRPr="00FB31DA" w:rsidRDefault="00C313BC" w:rsidP="00C313BC">
      <w:pPr>
        <w:spacing w:line="360" w:lineRule="auto"/>
        <w:ind w:firstLine="540"/>
        <w:rPr>
          <w:rFonts w:asciiTheme="minorEastAsia" w:eastAsiaTheme="minorEastAsia" w:hAnsiTheme="minorEastAsia" w:cs="Arial"/>
          <w:color w:val="FF0000"/>
          <w:sz w:val="24"/>
        </w:rPr>
      </w:pPr>
      <w:r w:rsidRPr="00FB31DA">
        <w:rPr>
          <w:rFonts w:asciiTheme="minorEastAsia" w:eastAsiaTheme="minorEastAsia" w:hAnsiTheme="minorEastAsia" w:cs="Arial"/>
          <w:color w:val="FF0000"/>
          <w:sz w:val="24"/>
        </w:rPr>
        <w:t xml:space="preserve">   </w:t>
      </w:r>
      <w:r w:rsidRPr="00FB31DA">
        <w:rPr>
          <w:rFonts w:asciiTheme="minorEastAsia" w:eastAsiaTheme="minorEastAsia" w:hAnsiTheme="minorEastAsia" w:cs="Arial"/>
          <w:color w:val="FF0000"/>
          <w:sz w:val="24"/>
          <w:highlight w:val="yellow"/>
        </w:rPr>
        <w:object w:dxaOrig="8796" w:dyaOrig="1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15pt;height:67.3pt" o:ole="">
            <v:imagedata r:id="rId56" o:title=""/>
          </v:shape>
          <o:OLEObject Type="Embed" ProgID="Excel.Sheet.8" ShapeID="_x0000_i1025" DrawAspect="Content" ObjectID="_1614617833" r:id="rId57"/>
        </w:object>
      </w:r>
      <w:r w:rsidRPr="00FB31DA">
        <w:rPr>
          <w:rFonts w:asciiTheme="minorEastAsia" w:eastAsiaTheme="minorEastAsia" w:hAnsiTheme="minorEastAsia" w:cs="Arial"/>
          <w:color w:val="FF0000"/>
          <w:sz w:val="24"/>
        </w:rPr>
        <w:t xml:space="preserve"> </w:t>
      </w:r>
    </w:p>
    <w:p w:rsidR="00C313BC" w:rsidRPr="00FB31DA" w:rsidRDefault="00C313BC" w:rsidP="00C313BC">
      <w:pPr>
        <w:spacing w:line="360" w:lineRule="auto"/>
        <w:ind w:firstLine="540"/>
        <w:rPr>
          <w:rFonts w:asciiTheme="minorEastAsia" w:eastAsiaTheme="minorEastAsia" w:hAnsiTheme="minorEastAsia" w:cs="Arial"/>
          <w:sz w:val="24"/>
        </w:rPr>
      </w:pPr>
      <w:r w:rsidRPr="00FB31DA">
        <w:rPr>
          <w:rFonts w:asciiTheme="minorEastAsia" w:eastAsiaTheme="minorEastAsia" w:hAnsiTheme="minorEastAsia" w:cs="Arial"/>
          <w:sz w:val="24"/>
        </w:rPr>
        <w:t>施工操作人员，应严格按照工艺要求，严守纪录，严格贯彻工艺规范，搞好文明施工。</w:t>
      </w:r>
    </w:p>
    <w:p w:rsidR="00C313BC" w:rsidRPr="00FB31DA" w:rsidRDefault="00C313BC" w:rsidP="00C313BC">
      <w:pPr>
        <w:spacing w:line="360" w:lineRule="auto"/>
        <w:ind w:firstLine="540"/>
        <w:rPr>
          <w:rFonts w:asciiTheme="minorEastAsia" w:eastAsiaTheme="minorEastAsia" w:hAnsiTheme="minorEastAsia" w:cs="Arial"/>
          <w:b/>
          <w:sz w:val="24"/>
        </w:rPr>
      </w:pPr>
      <w:r w:rsidRPr="00FB31DA">
        <w:rPr>
          <w:rFonts w:asciiTheme="minorEastAsia" w:eastAsiaTheme="minorEastAsia" w:hAnsiTheme="minorEastAsia" w:cs="Arial"/>
          <w:b/>
          <w:sz w:val="24"/>
        </w:rPr>
        <w:t>双绞线施工原则</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安装时尽量保持线对的纽绞, 尽量减少电缆套剥开的长度</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避免电缆线对的散开和隔离。在端接点维护线对的缠绕，避免线对互相缠。</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最小弯曲半径应为电缆直径4倍</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电缆在捆扎时应松紧适度，捆扎环应可在固定物上自由滑动。、</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尽量避免电缆之间的缠绕。</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4对电缆的最大牵引张力为110N</w:t>
      </w:r>
    </w:p>
    <w:p w:rsidR="00C313BC" w:rsidRPr="00FB31DA" w:rsidRDefault="00C313BC" w:rsidP="00C313BC">
      <w:pPr>
        <w:pStyle w:val="a0"/>
        <w:spacing w:line="360" w:lineRule="auto"/>
        <w:ind w:firstLine="400"/>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在连接硬件上，不要在太靠近连接块的地方端接线对，保持</w:t>
      </w:r>
      <w:smartTag w:uri="urn:schemas-microsoft-com:office:smarttags" w:element="chmetcnv">
        <w:smartTagPr>
          <w:attr w:name="TCSC" w:val="0"/>
          <w:attr w:name="NumberType" w:val="1"/>
          <w:attr w:name="Negative" w:val="False"/>
          <w:attr w:name="HasSpace" w:val="False"/>
          <w:attr w:name="SourceValue" w:val="6"/>
          <w:attr w:name="UnitName" w:val="mm"/>
        </w:smartTagPr>
        <w:r w:rsidRPr="00FB31DA">
          <w:rPr>
            <w:rFonts w:asciiTheme="minorEastAsia" w:eastAsiaTheme="minorEastAsia" w:hAnsiTheme="minorEastAsia" w:cs="Arial"/>
            <w:sz w:val="24"/>
            <w:szCs w:val="24"/>
          </w:rPr>
          <w:t>6mm</w:t>
        </w:r>
      </w:smartTag>
      <w:r w:rsidRPr="00FB31DA">
        <w:rPr>
          <w:rFonts w:asciiTheme="minorEastAsia" w:eastAsiaTheme="minorEastAsia" w:hAnsiTheme="minorEastAsia" w:cs="Arial"/>
          <w:sz w:val="24"/>
          <w:szCs w:val="24"/>
        </w:rPr>
        <w:t>左右的最小空间。</w:t>
      </w:r>
    </w:p>
    <w:p w:rsidR="00C313BC" w:rsidRPr="00FB31DA" w:rsidRDefault="00C313BC" w:rsidP="00C313BC">
      <w:pPr>
        <w:pStyle w:val="a0"/>
        <w:spacing w:line="360" w:lineRule="auto"/>
        <w:ind w:firstLine="402"/>
        <w:rPr>
          <w:rFonts w:asciiTheme="minorEastAsia" w:eastAsiaTheme="minorEastAsia" w:hAnsiTheme="minorEastAsia" w:cs="Arial"/>
          <w:b/>
          <w:sz w:val="24"/>
          <w:szCs w:val="24"/>
        </w:rPr>
      </w:pPr>
      <w:r w:rsidRPr="00FB31DA">
        <w:rPr>
          <w:rFonts w:asciiTheme="minorEastAsia" w:eastAsiaTheme="minorEastAsia" w:hAnsiTheme="minorEastAsia" w:cs="Arial"/>
          <w:b/>
          <w:sz w:val="24"/>
          <w:szCs w:val="24"/>
        </w:rPr>
        <w:t>光纤敷设</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建筑物之间的光缆敷设建议采用管道敷设，这是室外光缆敷设的最好方法，因为管道可以保护光缆，防潮，防损坏。光缆直埋，通常不提倡这种方法，因为任何未来的挖掘都可能损坏光纤。光缆架空敷设，不太可行，因为光缆暴露在空气中会受到恶劣气候的影响。</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牵引光缆之前，检查管道是否堵塞。</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当张力超过</w:t>
      </w:r>
      <w:smartTag w:uri="urn:schemas-microsoft-com:office:smarttags" w:element="chmetcnv">
        <w:smartTagPr>
          <w:attr w:name="TCSC" w:val="0"/>
          <w:attr w:name="NumberType" w:val="1"/>
          <w:attr w:name="Negative" w:val="False"/>
          <w:attr w:name="HasSpace" w:val="False"/>
          <w:attr w:name="SourceValue" w:val="45"/>
          <w:attr w:name="UnitName" w:val="kg"/>
        </w:smartTagPr>
        <w:r w:rsidRPr="00FB31DA">
          <w:rPr>
            <w:rFonts w:asciiTheme="minorEastAsia" w:eastAsiaTheme="minorEastAsia" w:hAnsiTheme="minorEastAsia" w:cs="Arial"/>
            <w:sz w:val="24"/>
          </w:rPr>
          <w:t>45kg</w:t>
        </w:r>
      </w:smartTag>
      <w:r w:rsidRPr="00FB31DA">
        <w:rPr>
          <w:rFonts w:asciiTheme="minorEastAsia" w:eastAsiaTheme="minorEastAsia" w:hAnsiTheme="minorEastAsia" w:cs="Arial"/>
          <w:sz w:val="24"/>
        </w:rPr>
        <w:t>时，要用一个拉力计来监视拉线。</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通过对管道加润滑剂来减少磨擦力。</w:t>
      </w:r>
    </w:p>
    <w:p w:rsidR="00C313BC" w:rsidRPr="00FB31DA" w:rsidRDefault="00C313BC" w:rsidP="00C313BC">
      <w:pPr>
        <w:spacing w:line="360" w:lineRule="auto"/>
        <w:rPr>
          <w:rFonts w:asciiTheme="minorEastAsia" w:eastAsiaTheme="minorEastAsia" w:hAnsiTheme="minorEastAsia" w:cs="Arial"/>
          <w:sz w:val="24"/>
        </w:rPr>
      </w:pPr>
      <w:r w:rsidRPr="00FB31DA">
        <w:rPr>
          <w:rFonts w:asciiTheme="minorEastAsia" w:eastAsiaTheme="minorEastAsia" w:hAnsiTheme="minorEastAsia" w:cs="Arial"/>
          <w:b/>
          <w:sz w:val="24"/>
        </w:rPr>
        <w:t>双绞线敷设</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施工人员穿线时每根电缆都必须在两头做出相同的标记，并与施工图吻合。</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在单个悬挂通道的4线对电缆不应超过252根，同时在通道中的电缆不应缠绕；悬挂装置与电缆接触表面应该圆滑或柔软，以避免造成电缆外皮损坏和变形</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要求线槽为全密封结构，可通过锁扣开启盖子，线槽之间通过配套的连接片和螺栓连接；线槽底面要求冲穿线环，提供可以固定线缆的支架，以免线缆因重力损伤。根据布线标准，要求每隔</w:t>
      </w:r>
      <w:smartTag w:uri="urn:schemas-microsoft-com:office:smarttags" w:element="chmetcnv">
        <w:smartTagPr>
          <w:attr w:name="TCSC" w:val="0"/>
          <w:attr w:name="NumberType" w:val="1"/>
          <w:attr w:name="Negative" w:val="False"/>
          <w:attr w:name="HasSpace" w:val="False"/>
          <w:attr w:name="SourceValue" w:val="600"/>
          <w:attr w:name="UnitName" w:val="mm"/>
        </w:smartTagPr>
        <w:r w:rsidRPr="00FB31DA">
          <w:rPr>
            <w:rFonts w:asciiTheme="minorEastAsia" w:eastAsiaTheme="minorEastAsia" w:hAnsiTheme="minorEastAsia" w:cs="Arial"/>
            <w:sz w:val="24"/>
          </w:rPr>
          <w:t>600mm</w:t>
        </w:r>
      </w:smartTag>
      <w:r w:rsidRPr="00FB31DA">
        <w:rPr>
          <w:rFonts w:asciiTheme="minorEastAsia" w:eastAsiaTheme="minorEastAsia" w:hAnsiTheme="minorEastAsia" w:cs="Arial"/>
          <w:sz w:val="24"/>
        </w:rPr>
        <w:t>高度冲一排（每排均布4个穿线环）。要求没有毛刺。</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垂直线槽要与各层的水平桥架连接，并且要与各楼层配线间机柜上端的线槽连接；线槽转弯处应采用弧线形弯头或折线型弯头，以免发生线缆的弯度太小，引起的损伤。</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要求承包商能够根据国家标准，确保电缆铺设的可能性，清除管内毛刺和垃圾，并在管内留有穿线所需的引导钢丝。</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为了确保穿线顺利，在电线管排放中，要求根据建筑规范在管线分支、连接、转弯处设过线盒。</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水平线槽和垂直梯架连接处，及水平线槽和管线各连接处须配以相应规格的分支附件，不能断接，以保证线路路由的弯曲自如以及线路的安全；若管线长度不够，需加套管时，应加外套，不能加内套。</w:t>
      </w:r>
    </w:p>
    <w:p w:rsidR="00C313BC" w:rsidRPr="00FB31DA" w:rsidRDefault="00C313BC" w:rsidP="00263584">
      <w:pPr>
        <w:spacing w:line="360" w:lineRule="auto"/>
        <w:ind w:firstLineChars="200" w:firstLine="480"/>
        <w:jc w:val="left"/>
        <w:rPr>
          <w:rFonts w:asciiTheme="minorEastAsia" w:eastAsiaTheme="minorEastAsia" w:hAnsiTheme="minorEastAsia" w:cs="Arial"/>
          <w:sz w:val="24"/>
        </w:rPr>
      </w:pPr>
      <w:r w:rsidRPr="00FB31DA">
        <w:rPr>
          <w:rFonts w:asciiTheme="minorEastAsia" w:eastAsiaTheme="minorEastAsia" w:hAnsiTheme="minorEastAsia" w:cs="Arial"/>
          <w:sz w:val="24"/>
        </w:rPr>
        <w:t>所有线槽在线缆安装完毕后，全部要求使用锁扣封闭，以防鼠害；金属线槽必须通过接地线互联。</w:t>
      </w:r>
    </w:p>
    <w:p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管线工程施工</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b/>
          <w:sz w:val="24"/>
        </w:rPr>
      </w:pPr>
      <w:r w:rsidRPr="00FB31DA">
        <w:rPr>
          <w:rFonts w:asciiTheme="minorEastAsia" w:eastAsiaTheme="minorEastAsia" w:hAnsiTheme="minorEastAsia" w:cs="Arial"/>
          <w:sz w:val="24"/>
        </w:rPr>
        <w:t>电缆敷设前，应复验电缆敷设表中的型号、规格、长度舆供货单位提供的电缆型号、规格、盘数及长度，列出电缆分割表，按先大后小、先长后短的原则施工，提高每盘电缆的利用率，降低工程成本消耗。管道竖井内垂直电缆敷设应采用终端头牵引和中间夹具牵引相结合的方法，并对钢丝绳、滑车夹紧螺丝等进行严格计算，电缆安装要采取电缆轧头和单支撑螺丝固定的方式。</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机电分包负责的管槽安装应严格按照国家规范施工，改动施工图纸应经综合布线组同意。</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从地下层引到高层等长距离的穿管塑铜线，在中间增设装有电线绝缘夹板的分线箱。</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凡穿过沉降缝的电管均需增设补偿装置，单根电管配以金属挠性管，成排电管增设接线箱。 UTP穿过混凝土板沉降缝应设置防水套管。</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在线管、线槽预埋敷设中，尽量采用机械化模型制作预制的施工方法，这样既保证了工程方法，又可提高安装速度，提高功效，节省劳力。</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施工中，检测手段要完善，隐蔽工程要由甲方签字后才能回填，打灰、封顶，并有详细记载，电缆电线在安装前进行检测工作，并建立详细记录资料，不合格的设备、材料禁止在施工中使用。</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要坚持严格的技术、质量验收制度，施工前要做技术交底，施工后要检查验收评定签字手续，坚持“三检”制度的落实；工程中如有变更时，先办洽商后施工；设计变更和修改，增补时，由甲方主持出正式变更书后再施工。</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已漏埋的处理或在施工中认为必须要修改设计文件的项目，提前通知甲方和设计人员同意，并办理工程洽商后再进行施工，绝对不允许擅自处理。</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凡隐蔽工程，设计图纸变更部分和施工技术工艺标准以及测试、检验记录等资料，一定要有详细记载和标明，并办理签证手续，妥善保管。</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对专业新技术高的培训工坐时，要有计划的落实，采用外出学习和培训相结合，以解决新技术、新工艺，提高安装施工中的技术水平。</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成品遭到破坏的，应立即通知监理公司现场取证，分清责任人及赔偿金额，为不影响工程进度，布线项目组应立即恢复。</w:t>
      </w:r>
    </w:p>
    <w:p w:rsidR="00C313BC" w:rsidRPr="00FB31DA" w:rsidRDefault="008F75C9" w:rsidP="00C313BC">
      <w:pPr>
        <w:tabs>
          <w:tab w:val="num" w:pos="1620"/>
        </w:tabs>
        <w:spacing w:line="360" w:lineRule="auto"/>
        <w:rPr>
          <w:rFonts w:asciiTheme="minorEastAsia" w:eastAsiaTheme="minorEastAsia" w:hAnsiTheme="minorEastAsia" w:cs="Arial"/>
          <w:b/>
          <w:bCs/>
          <w:sz w:val="24"/>
        </w:rPr>
      </w:pPr>
      <w:bookmarkStart w:id="42" w:name="_Toc457662538"/>
      <w:bookmarkStart w:id="43" w:name="_Toc457763236"/>
      <w:r w:rsidRPr="00FB31DA">
        <w:rPr>
          <w:rFonts w:asciiTheme="minorEastAsia" w:eastAsiaTheme="minorEastAsia" w:hAnsiTheme="minorEastAsia" w:cs="Arial"/>
          <w:b/>
          <w:bCs/>
          <w:sz w:val="24"/>
        </w:rPr>
        <w:br w:type="page"/>
      </w:r>
      <w:r w:rsidR="00C313BC" w:rsidRPr="00FB31DA">
        <w:rPr>
          <w:rFonts w:asciiTheme="minorEastAsia" w:eastAsiaTheme="minorEastAsia" w:hAnsiTheme="minorEastAsia" w:cs="Arial"/>
          <w:b/>
          <w:bCs/>
          <w:sz w:val="24"/>
        </w:rPr>
        <w:lastRenderedPageBreak/>
        <w:t>工程实施中几个重点及对策</w:t>
      </w:r>
      <w:bookmarkEnd w:id="42"/>
      <w:bookmarkEnd w:id="43"/>
    </w:p>
    <w:p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工程实施与土建工程在时间进度上的配合</w:t>
      </w:r>
    </w:p>
    <w:p w:rsidR="00C313BC" w:rsidRPr="00FB31DA" w:rsidRDefault="00C313BC" w:rsidP="00263584">
      <w:pPr>
        <w:pStyle w:val="af3"/>
        <w:spacing w:line="360" w:lineRule="auto"/>
        <w:ind w:leftChars="67" w:left="141"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为了保证建设周期，本项目工程施工与土建工程、机电安装、弱电安装在时间进度上会有良好的配合。本系统是建筑的“神经”部分，为了保证系统在施工过程中有条不紊地按一定顺序衔接进行下去，其中有一定的规律，我们必须加以注意和遵循。根据多年来在工程管理和工程施工方面的经验，总结出在工程安装前期必须抓紧的三个环节和在系统工程施工中与土建工程在进度配合上的六个阶段。</w:t>
      </w:r>
    </w:p>
    <w:p w:rsidR="00C313BC" w:rsidRPr="00FB31DA" w:rsidRDefault="00C313BC" w:rsidP="00C313BC">
      <w:pPr>
        <w:tabs>
          <w:tab w:val="left" w:pos="0"/>
        </w:tabs>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b/>
          <w:sz w:val="24"/>
        </w:rPr>
        <w:t>三个环节是</w:t>
      </w:r>
    </w:p>
    <w:p w:rsidR="00C313BC" w:rsidRPr="00FB31DA" w:rsidRDefault="00C313BC" w:rsidP="00C313BC">
      <w:pPr>
        <w:tabs>
          <w:tab w:val="left" w:pos="905"/>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系统施工图的会审</w:t>
      </w:r>
    </w:p>
    <w:p w:rsidR="00C313BC" w:rsidRPr="00FB31DA" w:rsidRDefault="00C313BC" w:rsidP="00B44A23">
      <w:pPr>
        <w:pStyle w:val="af3"/>
        <w:widowControl/>
        <w:numPr>
          <w:ilvl w:val="0"/>
          <w:numId w:val="47"/>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图纸会审是一项极其严肃和重要的技术工作。认真做好图纸会审工作，对于减少施工图中的差错，保证和提高工程质量有重要的作用。在图纸会审前，我方项目组会向建设单位，监理单位，机电分包单位提供详细施工图，各单位应认真阅读施工图，熟悉图纸的内容和要求，把疑难问题整理出来，把图纸中存在的问题等记录下来，在设计交底和图纸会审时解决。</w:t>
      </w:r>
    </w:p>
    <w:p w:rsidR="00C313BC" w:rsidRPr="00FB31DA" w:rsidRDefault="00C313BC" w:rsidP="00B44A23">
      <w:pPr>
        <w:pStyle w:val="af3"/>
        <w:widowControl/>
        <w:numPr>
          <w:ilvl w:val="0"/>
          <w:numId w:val="48"/>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图纸会审，建议由弱电工程总包方组织和领导，分别由建设单位、监理公司、各子系统设备供应商、机电安装商参加，有步骤地进行，并按照工程的性质、图纸内容等分别组织会审工作。会审结果应形成纪要，由设计、建设、弱电总包、施工四方共同签字，并分发下去，作为施工图的补充技术文件。</w:t>
      </w:r>
    </w:p>
    <w:p w:rsidR="00C313BC" w:rsidRPr="00FB31DA" w:rsidRDefault="00C313BC" w:rsidP="00C313BC">
      <w:pPr>
        <w:tabs>
          <w:tab w:val="left" w:pos="540"/>
        </w:tabs>
        <w:spacing w:line="360" w:lineRule="auto"/>
        <w:ind w:left="540"/>
        <w:jc w:val="left"/>
        <w:rPr>
          <w:rFonts w:asciiTheme="minorEastAsia" w:eastAsiaTheme="minorEastAsia" w:hAnsiTheme="minorEastAsia" w:cs="Arial"/>
          <w:sz w:val="24"/>
        </w:rPr>
      </w:pPr>
    </w:p>
    <w:p w:rsidR="00C313BC" w:rsidRPr="00FB31DA" w:rsidRDefault="00C313BC" w:rsidP="00C313BC">
      <w:pPr>
        <w:tabs>
          <w:tab w:val="left" w:pos="905"/>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系统施工工期的时间表</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该时间表的主要时间段内容包括：</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系统设计、设备生产与购买、管线施工、设备验收、设备安装、系统调试、培训和系统验收等，同时工程施工界面协调和确认应形成纪要或界面协调文件。</w:t>
      </w:r>
    </w:p>
    <w:p w:rsidR="00C313BC" w:rsidRPr="00FB31DA" w:rsidRDefault="00C313BC" w:rsidP="00C313BC">
      <w:pPr>
        <w:tabs>
          <w:tab w:val="left" w:pos="905"/>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系统工程施工技术交底</w:t>
      </w:r>
    </w:p>
    <w:p w:rsidR="00C313BC" w:rsidRPr="00FB31DA" w:rsidRDefault="00C313BC" w:rsidP="00E9477D">
      <w:pPr>
        <w:pStyle w:val="af3"/>
        <w:spacing w:line="360" w:lineRule="auto"/>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技术交底包括弱电工程总包方、各分系统承包商、机电设备供应及安装商、监理公司之间，以及综合布线项目组内部到施工班组的交底工作，它们应分级分层次进行。</w:t>
      </w:r>
    </w:p>
    <w:p w:rsidR="00C313BC" w:rsidRPr="00FB31DA" w:rsidRDefault="00C313BC" w:rsidP="00E9477D">
      <w:pPr>
        <w:pStyle w:val="af3"/>
        <w:spacing w:line="360" w:lineRule="auto"/>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在这里着重提出的是我方综合布线项目组内部的技术交底工作，目的有两方面：一是为了明确所承担施工任务的特点、技术质量要求、系统的划分、施工工艺、施工要点和注意事项等，做到心中有数，以利于有计划、有组织地多快好省地完成任务，工程项目组长可以进一步帮助技术员理解消化图纸。二是对工程技术的具体要求、安全措施、施工程序、配制的工机具等作详细的说明，使责任明确，各负其责。</w:t>
      </w:r>
    </w:p>
    <w:p w:rsidR="00C313BC" w:rsidRPr="00FB31DA" w:rsidRDefault="00C313BC" w:rsidP="00E9477D">
      <w:pPr>
        <w:pStyle w:val="af3"/>
        <w:spacing w:line="360" w:lineRule="auto"/>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技术交底的主要内容包括：施工中采用的新技术、新工艺、新设备、新材料的性能和操作使用方法，预埋部件注意事项，技术交底将做好相应的记录。</w:t>
      </w:r>
    </w:p>
    <w:p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六个阶段是：</w:t>
      </w:r>
    </w:p>
    <w:p w:rsidR="00C313BC" w:rsidRPr="00FB31DA" w:rsidRDefault="00C313BC" w:rsidP="00C313BC">
      <w:pPr>
        <w:tabs>
          <w:tab w:val="left" w:pos="0"/>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（1）系统预留孔洞和预埋线管与土建工程配合</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在建筑物土建初期的地下层工程中，牵涉到系统线槽孔洞的预留和消防、保安等系统线管理的预埋，因此在处理建筑物地下部分的“挖坑“阶段，我方会配合建筑设计院完善该建筑物地下层、主楼部分的孔洞预留和线管预埋的施工图补充设计，以确保土建工程顺利竣工。</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（2）线槽架的施工与土建工程、各弱电系统等的配合</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系统线槽架的安装施工，在土建工程基本结束以后，并与其它管理道（风管、给排水管）的安装同步进行，也可稍迟于管道安装一段时间（约15个工作日），但必须在设计上解决好各弱电系统线槽架与管道在位置上的合理安置和配合。</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（3）系统布线和机房布置与土建和装饰工程的配合</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系统的配线和穿线工作，在土建工程完全结束以后，与装饰工程同步进行，安装应避免在装饰工程结束以后，造成穿线的困难。同时主机房和各配线间的装饰也应与整体的装饰工程同步，在主机房和配线间基本装饰完毕后，应将机柜定位，并将电缆引入机柜中，做好编线工作，开始线架端接。特别注意主机室及配线间的门锁一定要装好！</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（4）工作区端接</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工作区面板的端接应在装饰工程基本结束时开始，并注意家具的进场时间。</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（5）系统的验收</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系统的验收，我司认为应建立在自检合格，竣工资料齐全的基础上，并按弱电总包统一安排进行。在整个系统验收后，再进行设备调试开通工作。</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（6）系统的调试开通</w:t>
      </w:r>
    </w:p>
    <w:p w:rsidR="00C313BC" w:rsidRPr="00FB31DA" w:rsidRDefault="00C313BC" w:rsidP="00C313BC">
      <w:pPr>
        <w:pStyle w:val="af3"/>
        <w:spacing w:line="360" w:lineRule="auto"/>
        <w:ind w:leftChars="257" w:left="540"/>
        <w:jc w:val="left"/>
        <w:rPr>
          <w:rFonts w:asciiTheme="minorEastAsia" w:eastAsiaTheme="minorEastAsia" w:hAnsiTheme="minorEastAsia" w:cs="Arial"/>
          <w:b/>
          <w:bCs/>
          <w:sz w:val="24"/>
        </w:rPr>
      </w:pPr>
      <w:r w:rsidRPr="00FB31DA">
        <w:rPr>
          <w:rFonts w:asciiTheme="minorEastAsia" w:eastAsiaTheme="minorEastAsia" w:hAnsiTheme="minorEastAsia" w:cs="Arial"/>
          <w:sz w:val="24"/>
        </w:rPr>
        <w:t xml:space="preserve">综合布线系统的调试，我方基本上在设备安装完毕后，即进行系统的调试，周期大约需要15天左右，视乎网络设备，交换机进线到位的进度。 </w:t>
      </w:r>
      <w:bookmarkStart w:id="44" w:name="_Toc457662540"/>
      <w:bookmarkStart w:id="45" w:name="_Toc457763238"/>
      <w:r w:rsidRPr="00FB31DA">
        <w:rPr>
          <w:rFonts w:asciiTheme="minorEastAsia" w:eastAsiaTheme="minorEastAsia" w:hAnsiTheme="minorEastAsia" w:cs="Arial"/>
          <w:b/>
          <w:bCs/>
          <w:sz w:val="24"/>
        </w:rPr>
        <w:t>线管预埋和线槽架设要求</w:t>
      </w:r>
      <w:bookmarkEnd w:id="44"/>
      <w:bookmarkEnd w:id="45"/>
    </w:p>
    <w:p w:rsidR="00C313BC" w:rsidRPr="00FB31DA" w:rsidRDefault="00C313BC" w:rsidP="00C313BC">
      <w:pPr>
        <w:pStyle w:val="af3"/>
        <w:spacing w:line="360" w:lineRule="auto"/>
        <w:ind w:firstLine="360"/>
        <w:jc w:val="left"/>
        <w:rPr>
          <w:rFonts w:asciiTheme="minorEastAsia" w:eastAsiaTheme="minorEastAsia" w:hAnsiTheme="minorEastAsia" w:cs="Arial"/>
          <w:sz w:val="24"/>
        </w:rPr>
      </w:pPr>
      <w:r w:rsidRPr="00FB31DA">
        <w:rPr>
          <w:rFonts w:asciiTheme="minorEastAsia" w:eastAsiaTheme="minorEastAsia" w:hAnsiTheme="minorEastAsia" w:cs="Arial"/>
          <w:sz w:val="24"/>
        </w:rPr>
        <w:t>线管的预埋和线槽与桥架的敷设就需要与土建工程步进行。因此系统施工图的设计在这一方面要先行一步，在进行预留孔洞和预埋线管施工图设计时，应充分考虑线路和设备容量应能满足今后发展的最大需要量，同时应与建筑设计院、施工单位、建设单位密切配合，充分了解土建的具体情况，以便合理解决暗管设中的施工问题，充分了解其它风、水管道的分布、位置和技术与工艺要求，以免与这些管道发生窨布置上的矛盾。预埋暗管应尽量避免穿越建筑物的沉降、促缩缝，如果必须穿越沉降或伸缩缝时，线管应相应的处理。预埋暗管一般采用电线管或聚氯乙烯管，在易受重压的地段和电磁干扰影响的场所应采用钢管并有良好的接地。管内穿线、管径利用率一般为40%。管内穿放绞合导线时，管子的载面利用率一般为20-25%，管内穿放平行导线 时，利用率一般为25-30%。穿线管的弯曲半径，在放线缆时不小于线缆外径的10倍；在穿放 普通导线时不小于导线外径的6倍。穿管设主要用于建筑物内的水平线路，通常用于距离不远，管线载面较小的场合。对一些有防火和特殊保安要求的一级负荷线路一般均采用穿管设，按中国“高层民用建筑设计防火规范”（GBJ45—82）的要求消防系统的配电路（强电和弱电）应 采用穿金属管的保护方式，暗设在非燃烧体的结构内，其保护厚度不小于</w:t>
      </w:r>
      <w:smartTag w:uri="urn:schemas-microsoft-com:office:smarttags" w:element="chmetcnv">
        <w:smartTagPr>
          <w:attr w:name="TCSC" w:val="0"/>
          <w:attr w:name="NumberType" w:val="1"/>
          <w:attr w:name="Negative" w:val="False"/>
          <w:attr w:name="HasSpace" w:val="False"/>
          <w:attr w:name="SourceValue" w:val="3"/>
          <w:attr w:name="UnitName" w:val="cm"/>
        </w:smartTagPr>
        <w:r w:rsidRPr="00FB31DA">
          <w:rPr>
            <w:rFonts w:asciiTheme="minorEastAsia" w:eastAsiaTheme="minorEastAsia" w:hAnsiTheme="minorEastAsia" w:cs="Arial"/>
            <w:sz w:val="24"/>
          </w:rPr>
          <w:t>3CM</w:t>
        </w:r>
      </w:smartTag>
      <w:r w:rsidRPr="00FB31DA">
        <w:rPr>
          <w:rFonts w:asciiTheme="minorEastAsia" w:eastAsiaTheme="minorEastAsia" w:hAnsiTheme="minorEastAsia" w:cs="Arial"/>
          <w:sz w:val="24"/>
        </w:rPr>
        <w:t>，明时必须在金属管上采取保护措施。当导线穿管时，若设在本层的楼板（地板）或设在本层的顶板投标部分内所用材料差不多时，应优先采用后者。因为设于本层顶板内（即上层的楼板）的管子两端和开口向下，在浇制混凝土楼板时，水泥砂浆不会从管口灌入，而且在要求设置分线盒时，顶板容易处理。</w:t>
      </w:r>
    </w:p>
    <w:p w:rsidR="00C313BC" w:rsidRPr="00FB31DA" w:rsidRDefault="00C313BC" w:rsidP="00C313BC">
      <w:pPr>
        <w:pStyle w:val="af3"/>
        <w:spacing w:line="360" w:lineRule="auto"/>
        <w:ind w:firstLine="360"/>
        <w:jc w:val="left"/>
        <w:rPr>
          <w:rFonts w:asciiTheme="minorEastAsia" w:eastAsiaTheme="minorEastAsia" w:hAnsiTheme="minorEastAsia" w:cs="Arial"/>
          <w:sz w:val="24"/>
        </w:rPr>
      </w:pPr>
      <w:r w:rsidRPr="00FB31DA">
        <w:rPr>
          <w:rFonts w:asciiTheme="minorEastAsia" w:eastAsiaTheme="minorEastAsia" w:hAnsiTheme="minorEastAsia" w:cs="Arial"/>
          <w:sz w:val="24"/>
        </w:rPr>
        <w:t>本方案之综合布线系统，需要管径截面积比较大，若采用暗管预埋在现浇钢筋混凝土楼板内，会给暗管设和穿线带来困难。对于预制楼板来说，由</w:t>
      </w:r>
      <w:r w:rsidRPr="00FB31DA">
        <w:rPr>
          <w:rFonts w:asciiTheme="minorEastAsia" w:eastAsiaTheme="minorEastAsia" w:hAnsiTheme="minorEastAsia" w:cs="Arial"/>
          <w:sz w:val="24"/>
        </w:rPr>
        <w:lastRenderedPageBreak/>
        <w:t>于楼板的垫层不可能很厚，加之钢管的交叉，很难埋入。由于该建筑物采用中央空调，在装修工程上均采用吊顶方式（假天花板），因此我们可以采用在吊顶内设线槽的方式，这种方式，目前在国外十分普遍，所用线槽及配件也已完全规格化，并配有各种转弯线槽、T字接线槽等多种规格。利用线槽配线施工非常方便。线槽用角钢支架支撑。角钢架用膨胀螺栓固定在楼板下方。膨胀螺栓孔是用冲击钻现场打出的，在楼板上并不需要预留预埋件。线槽由镀锌薄钢板制成，目前在国内常用的规格如表7—1所示，配线 时，线槽要留有40%的备用量。</w:t>
      </w:r>
    </w:p>
    <w:p w:rsidR="00C313BC" w:rsidRPr="00FB31DA" w:rsidRDefault="00C313BC" w:rsidP="00C313BC">
      <w:pPr>
        <w:pStyle w:val="af3"/>
        <w:spacing w:line="360" w:lineRule="auto"/>
        <w:jc w:val="center"/>
        <w:rPr>
          <w:rFonts w:asciiTheme="minorEastAsia" w:eastAsiaTheme="minorEastAsia" w:hAnsiTheme="minorEastAsia" w:cs="Arial"/>
          <w:b/>
          <w:sz w:val="24"/>
        </w:rPr>
      </w:pPr>
      <w:r w:rsidRPr="00FB31DA">
        <w:rPr>
          <w:rFonts w:asciiTheme="minorEastAsia" w:eastAsiaTheme="minorEastAsia" w:hAnsiTheme="minorEastAsia" w:cs="Arial"/>
          <w:b/>
          <w:sz w:val="24"/>
        </w:rPr>
        <w:t>线桥架规格表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3"/>
        <w:gridCol w:w="3616"/>
      </w:tblGrid>
      <w:tr w:rsidR="00C313BC" w:rsidRPr="00FB31DA" w:rsidTr="005E0DD1">
        <w:trPr>
          <w:trHeight w:val="559"/>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线槽规格</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镀锌钢板厚度</w:t>
            </w:r>
          </w:p>
        </w:tc>
      </w:tr>
      <w:tr w:rsidR="00C313BC" w:rsidRPr="00FB31DA" w:rsidTr="005E0DD1">
        <w:trPr>
          <w:trHeight w:val="571"/>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50×50</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w:t>
            </w:r>
          </w:p>
        </w:tc>
      </w:tr>
      <w:tr w:rsidR="00C313BC" w:rsidRPr="00FB31DA" w:rsidTr="005E0DD1">
        <w:trPr>
          <w:trHeight w:val="559"/>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75×50</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w:t>
            </w:r>
          </w:p>
        </w:tc>
      </w:tr>
      <w:tr w:rsidR="00C313BC" w:rsidRPr="00FB31DA" w:rsidTr="005E0DD1">
        <w:trPr>
          <w:trHeight w:val="559"/>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100×75</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1．2</w:t>
            </w:r>
          </w:p>
        </w:tc>
      </w:tr>
      <w:tr w:rsidR="00C313BC" w:rsidRPr="00FB31DA" w:rsidTr="005E0DD1">
        <w:trPr>
          <w:trHeight w:val="559"/>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150×100</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1．4</w:t>
            </w:r>
          </w:p>
        </w:tc>
      </w:tr>
      <w:tr w:rsidR="00C313BC" w:rsidRPr="00FB31DA" w:rsidTr="005E0DD1">
        <w:trPr>
          <w:trHeight w:val="65"/>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150×150</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1．6</w:t>
            </w:r>
          </w:p>
        </w:tc>
      </w:tr>
    </w:tbl>
    <w:p w:rsidR="00C313BC" w:rsidRPr="00FB31DA" w:rsidRDefault="00C313BC" w:rsidP="00C313BC">
      <w:pPr>
        <w:tabs>
          <w:tab w:val="left" w:pos="0"/>
        </w:tabs>
        <w:spacing w:before="120" w:after="120" w:line="360" w:lineRule="auto"/>
        <w:ind w:left="57" w:right="57" w:firstLine="57"/>
        <w:jc w:val="left"/>
        <w:rPr>
          <w:rFonts w:asciiTheme="minorEastAsia" w:eastAsiaTheme="minorEastAsia" w:hAnsiTheme="minorEastAsia" w:cs="Arial"/>
          <w:b/>
          <w:sz w:val="24"/>
        </w:rPr>
      </w:pPr>
    </w:p>
    <w:p w:rsidR="00C313BC" w:rsidRPr="00FB31DA" w:rsidRDefault="00C313BC" w:rsidP="00C313BC">
      <w:pPr>
        <w:pStyle w:val="af3"/>
        <w:spacing w:line="360" w:lineRule="auto"/>
        <w:ind w:firstLine="357"/>
        <w:jc w:val="left"/>
        <w:rPr>
          <w:rFonts w:asciiTheme="minorEastAsia" w:eastAsiaTheme="minorEastAsia" w:hAnsiTheme="minorEastAsia" w:cs="Arial"/>
          <w:sz w:val="24"/>
        </w:rPr>
      </w:pPr>
      <w:r w:rsidRPr="00FB31DA">
        <w:rPr>
          <w:rFonts w:asciiTheme="minorEastAsia" w:eastAsiaTheme="minorEastAsia" w:hAnsiTheme="minorEastAsia" w:cs="Arial"/>
          <w:sz w:val="24"/>
        </w:rPr>
        <w:t>在建筑物的吊顶内，为了防火的要求，导线出线槽时要穿保护管，导线不得有外露部分，同时线槽应采用防火材料制成，同时所有弱电线槽应有警示及鉴别标志或铭牌。</w:t>
      </w:r>
    </w:p>
    <w:p w:rsidR="00C313BC" w:rsidRPr="00FB31DA" w:rsidRDefault="00C313BC" w:rsidP="00C313BC">
      <w:pPr>
        <w:pStyle w:val="af3"/>
        <w:spacing w:line="360" w:lineRule="auto"/>
        <w:ind w:firstLine="357"/>
        <w:jc w:val="left"/>
        <w:rPr>
          <w:rFonts w:asciiTheme="minorEastAsia" w:eastAsiaTheme="minorEastAsia" w:hAnsiTheme="minorEastAsia" w:cs="Arial"/>
          <w:sz w:val="24"/>
        </w:rPr>
      </w:pPr>
      <w:r w:rsidRPr="00FB31DA">
        <w:rPr>
          <w:rFonts w:asciiTheme="minorEastAsia" w:eastAsiaTheme="minorEastAsia" w:hAnsiTheme="minorEastAsia" w:cs="Arial"/>
          <w:sz w:val="24"/>
        </w:rPr>
        <w:t>线管和线槽与桥架的施工设计，可由这几个部分组成，墙外埋地管道部分、主机房部分，垂直桥架部分，楼层水平线槽部分，楼层水平线管部分，楼层引下线管部分，底盒部分。在实施设计时，要根据建筑物的大小，楼层高低，点分析和数量，确定出最佳方案。在建筑物弱电系统电气安装施工设计中主要确定线缆的路由和数量，配线方式，弱电竖井内线槽架和控制箱的布置，以及端接的连接和编号。</w:t>
      </w:r>
      <w:bookmarkStart w:id="46" w:name="_Toc457662541"/>
      <w:bookmarkStart w:id="47" w:name="_Toc457763239"/>
    </w:p>
    <w:p w:rsidR="00C313BC" w:rsidRPr="00FB31DA" w:rsidRDefault="00C313BC" w:rsidP="00C313BC">
      <w:pPr>
        <w:pStyle w:val="af3"/>
        <w:spacing w:line="360" w:lineRule="auto"/>
        <w:jc w:val="left"/>
        <w:rPr>
          <w:rFonts w:asciiTheme="minorEastAsia" w:eastAsiaTheme="minorEastAsia" w:hAnsiTheme="minorEastAsia" w:cs="Arial"/>
          <w:b/>
          <w:bCs/>
          <w:sz w:val="24"/>
        </w:rPr>
      </w:pPr>
      <w:r w:rsidRPr="00FB31DA">
        <w:rPr>
          <w:rFonts w:asciiTheme="minorEastAsia" w:eastAsiaTheme="minorEastAsia" w:hAnsiTheme="minorEastAsia" w:cs="Arial"/>
          <w:b/>
          <w:bCs/>
          <w:sz w:val="24"/>
        </w:rPr>
        <w:lastRenderedPageBreak/>
        <w:t>配线施工注意事项</w:t>
      </w:r>
      <w:bookmarkEnd w:id="46"/>
      <w:bookmarkEnd w:id="47"/>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穿在管槽架内绝缘导线的额定电压不应低于500 V</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管线槽架内穿线宜在建筑物的抹灰及地面工程结束后进行，在配线施工之前，应将线槽内的积水和杂物清除干净</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弱电系统的配线原则上可以采用同槽分隔方式敷设，但电压大于是65 V 以上的辅助供电回路应另管另槽敷设，特别是电视信号线、广播线和动力相之间有良好的屏蔽和相互隔离度，以防止信号串扰和电磁干扰管线槽内导线总截面积（包括外护层）不应超过管槽截面积40%设于垂直或水平管线中的导线每超过</w:t>
      </w:r>
      <w:smartTag w:uri="urn:schemas-microsoft-com:office:smarttags" w:element="chmetcnv">
        <w:smartTagPr>
          <w:attr w:name="UnitName" w:val="m"/>
          <w:attr w:name="SourceValue" w:val="5"/>
          <w:attr w:name="HasSpace" w:val="False"/>
          <w:attr w:name="Negative" w:val="False"/>
          <w:attr w:name="NumberType" w:val="1"/>
          <w:attr w:name="TCSC" w:val="0"/>
        </w:smartTagPr>
        <w:r w:rsidRPr="00FB31DA">
          <w:rPr>
            <w:rFonts w:asciiTheme="minorEastAsia" w:eastAsiaTheme="minorEastAsia" w:hAnsiTheme="minorEastAsia" w:cs="Arial"/>
            <w:sz w:val="24"/>
          </w:rPr>
          <w:t>5M</w:t>
        </w:r>
      </w:smartTag>
      <w:r w:rsidRPr="00FB31DA">
        <w:rPr>
          <w:rFonts w:asciiTheme="minorEastAsia" w:eastAsiaTheme="minorEastAsia" w:hAnsiTheme="minorEastAsia" w:cs="Arial"/>
          <w:sz w:val="24"/>
        </w:rPr>
        <w:t>时，应在管线槽内或接线盒中加以固定，导线穿管线槽后，在导线穿出口处直至电气设备接线端应装软护线套以保护导线防外力的损坏。</w:t>
      </w:r>
    </w:p>
    <w:p w:rsidR="00C313BC" w:rsidRPr="00DE6986" w:rsidRDefault="00C313BC" w:rsidP="00AA0537">
      <w:pPr>
        <w:pStyle w:val="1"/>
        <w:spacing w:before="0" w:after="0" w:line="360" w:lineRule="auto"/>
        <w:rPr>
          <w:rFonts w:asciiTheme="minorEastAsia" w:eastAsiaTheme="minorEastAsia" w:hAnsiTheme="minorEastAsia" w:cs="Arial"/>
          <w:b w:val="0"/>
          <w:bCs w:val="0"/>
          <w:sz w:val="28"/>
          <w:szCs w:val="28"/>
        </w:rPr>
      </w:pPr>
      <w:r w:rsidRPr="00FB31DA">
        <w:rPr>
          <w:rFonts w:asciiTheme="minorEastAsia" w:eastAsiaTheme="minorEastAsia" w:hAnsiTheme="minorEastAsia" w:cs="Arial"/>
          <w:sz w:val="20"/>
        </w:rPr>
        <w:br w:type="page"/>
      </w:r>
      <w:bookmarkStart w:id="48" w:name="_Toc4005087"/>
      <w:r w:rsidR="002773A1" w:rsidRPr="00DE6986">
        <w:rPr>
          <w:rFonts w:asciiTheme="minorEastAsia" w:eastAsiaTheme="minorEastAsia" w:hAnsiTheme="minorEastAsia" w:hint="eastAsia"/>
          <w:sz w:val="28"/>
          <w:szCs w:val="28"/>
        </w:rPr>
        <w:lastRenderedPageBreak/>
        <w:t>8</w:t>
      </w:r>
      <w:r w:rsidR="00DD70DB" w:rsidRPr="00DE6986">
        <w:rPr>
          <w:rFonts w:asciiTheme="minorEastAsia" w:eastAsiaTheme="minorEastAsia" w:hAnsiTheme="minorEastAsia" w:hint="eastAsia"/>
          <w:sz w:val="28"/>
          <w:szCs w:val="28"/>
        </w:rPr>
        <w:t>、</w:t>
      </w:r>
      <w:r w:rsidRPr="00DE6986">
        <w:rPr>
          <w:rFonts w:asciiTheme="minorEastAsia" w:eastAsiaTheme="minorEastAsia" w:hAnsiTheme="minorEastAsia"/>
          <w:sz w:val="28"/>
          <w:szCs w:val="28"/>
        </w:rPr>
        <w:t>布线系统测试验收方案</w:t>
      </w:r>
      <w:bookmarkEnd w:id="48"/>
    </w:p>
    <w:p w:rsidR="00C313BC" w:rsidRPr="00FB31DA" w:rsidRDefault="00C313BC" w:rsidP="004C1FAF">
      <w:pPr>
        <w:spacing w:line="360" w:lineRule="auto"/>
        <w:rPr>
          <w:rFonts w:asciiTheme="minorEastAsia" w:eastAsiaTheme="minorEastAsia" w:hAnsiTheme="minorEastAsia" w:cs="Arial"/>
          <w:b/>
          <w:bCs/>
          <w:sz w:val="24"/>
        </w:rPr>
      </w:pPr>
      <w:bookmarkStart w:id="49" w:name="_8.4工程验收"/>
      <w:bookmarkEnd w:id="49"/>
      <w:r w:rsidRPr="00FB31DA">
        <w:rPr>
          <w:rFonts w:asciiTheme="minorEastAsia" w:eastAsiaTheme="minorEastAsia" w:hAnsiTheme="minorEastAsia" w:cs="Arial"/>
          <w:b/>
          <w:bCs/>
          <w:sz w:val="24"/>
        </w:rPr>
        <w:t>综合布线验收标准</w:t>
      </w:r>
    </w:p>
    <w:p w:rsidR="00497083" w:rsidRPr="00377E70" w:rsidRDefault="00497083" w:rsidP="00497083">
      <w:pPr>
        <w:pStyle w:val="ad"/>
        <w:spacing w:before="0" w:beforeAutospacing="0" w:after="0" w:afterAutospacing="0" w:line="360" w:lineRule="auto"/>
        <w:ind w:firstLineChars="200" w:firstLine="480"/>
        <w:rPr>
          <w:rFonts w:asciiTheme="minorEastAsia" w:eastAsiaTheme="minorEastAsia" w:hAnsiTheme="minorEastAsia" w:cs="Arial"/>
          <w:sz w:val="24"/>
          <w:szCs w:val="24"/>
        </w:rPr>
      </w:pPr>
      <w:r w:rsidRPr="00377E70">
        <w:rPr>
          <w:rFonts w:asciiTheme="minorEastAsia" w:eastAsiaTheme="minorEastAsia" w:hAnsiTheme="minorEastAsia" w:cs="Arial"/>
          <w:sz w:val="24"/>
          <w:szCs w:val="24"/>
        </w:rPr>
        <w:t>综合布线的验收按照</w:t>
      </w:r>
      <w:r w:rsidRPr="00377E70">
        <w:rPr>
          <w:rFonts w:asciiTheme="minorEastAsia" w:eastAsiaTheme="minorEastAsia" w:hAnsiTheme="minorEastAsia" w:cs="Arial"/>
          <w:color w:val="FF0000"/>
          <w:sz w:val="24"/>
          <w:szCs w:val="24"/>
        </w:rPr>
        <w:t>《综合布线系统工程验收规范》GB50312-200</w:t>
      </w:r>
      <w:r w:rsidRPr="00377E70">
        <w:rPr>
          <w:rFonts w:asciiTheme="minorEastAsia" w:eastAsiaTheme="minorEastAsia" w:hAnsiTheme="minorEastAsia" w:cs="Arial" w:hint="eastAsia"/>
          <w:color w:val="FF0000"/>
          <w:sz w:val="24"/>
          <w:szCs w:val="24"/>
        </w:rPr>
        <w:t>7</w:t>
      </w:r>
    </w:p>
    <w:p w:rsidR="00C313BC" w:rsidRPr="00FB31DA" w:rsidRDefault="00C313BC" w:rsidP="004C1FAF">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综合布线测试内容</w:t>
      </w:r>
    </w:p>
    <w:p w:rsidR="00C313BC" w:rsidRPr="00FB31DA" w:rsidRDefault="00C313BC" w:rsidP="00497083">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综合布线系统测试包括：</w:t>
      </w:r>
      <w:r w:rsidRPr="00FB31DA">
        <w:rPr>
          <w:rFonts w:asciiTheme="minorEastAsia" w:eastAsiaTheme="minorEastAsia" w:hAnsiTheme="minorEastAsia" w:cs="Arial"/>
          <w:sz w:val="24"/>
        </w:rPr>
        <w:tab/>
      </w:r>
    </w:p>
    <w:p w:rsidR="00C313BC" w:rsidRPr="00FB31DA" w:rsidRDefault="00C313BC" w:rsidP="00497083">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水平</w:t>
      </w:r>
      <w:r w:rsidR="004B6CD7" w:rsidRPr="00FB31DA">
        <w:rPr>
          <w:rFonts w:asciiTheme="minorEastAsia" w:eastAsiaTheme="minorEastAsia" w:hAnsiTheme="minorEastAsia" w:cs="Arial" w:hint="eastAsia"/>
          <w:sz w:val="24"/>
        </w:rPr>
        <w:t>铜缆</w:t>
      </w:r>
      <w:r w:rsidR="004C1FAF" w:rsidRPr="00FB31DA">
        <w:rPr>
          <w:rFonts w:asciiTheme="minorEastAsia" w:eastAsiaTheme="minorEastAsia" w:hAnsiTheme="minorEastAsia" w:cs="Arial"/>
          <w:sz w:val="24"/>
        </w:rPr>
        <w:t>链路测试</w:t>
      </w:r>
      <w:r w:rsidRPr="00FB31DA">
        <w:rPr>
          <w:rFonts w:asciiTheme="minorEastAsia" w:eastAsiaTheme="minorEastAsia" w:hAnsiTheme="minorEastAsia" w:cs="Arial"/>
          <w:sz w:val="24"/>
        </w:rPr>
        <w:t>；</w:t>
      </w:r>
    </w:p>
    <w:p w:rsidR="00C313BC" w:rsidRPr="00FB31DA" w:rsidRDefault="00C313BC" w:rsidP="00497083">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垂直干线光缆链路测试；</w:t>
      </w:r>
    </w:p>
    <w:p w:rsidR="00C313BC" w:rsidRPr="00FB31DA" w:rsidRDefault="00C313BC" w:rsidP="00497083">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端对端信道联合测试</w:t>
      </w:r>
    </w:p>
    <w:p w:rsidR="00C313BC" w:rsidRPr="00FB31DA" w:rsidRDefault="00C313BC" w:rsidP="00497083">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系统测试完毕后及时组织有关技术及管理人员对整个系统进行验收。</w:t>
      </w:r>
    </w:p>
    <w:p w:rsidR="00C313BC" w:rsidRPr="00FB31DA" w:rsidRDefault="00C313BC" w:rsidP="004C1FAF">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光纤系统的测试说明</w:t>
      </w:r>
    </w:p>
    <w:p w:rsidR="00C313BC" w:rsidRPr="00FB31DA" w:rsidRDefault="00C313BC" w:rsidP="004C1FAF">
      <w:p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1、测试项目</w:t>
      </w:r>
      <w:r w:rsidRPr="00FB31DA">
        <w:rPr>
          <w:rFonts w:asciiTheme="minorEastAsia" w:eastAsiaTheme="minorEastAsia" w:hAnsiTheme="minorEastAsia" w:cs="Arial"/>
          <w:sz w:val="24"/>
        </w:rPr>
        <w:tab/>
      </w:r>
      <w:r w:rsidRPr="00FB31DA">
        <w:rPr>
          <w:rFonts w:asciiTheme="minorEastAsia" w:eastAsiaTheme="minorEastAsia" w:hAnsiTheme="minorEastAsia" w:cs="Arial"/>
          <w:sz w:val="24"/>
        </w:rPr>
        <w:tab/>
      </w:r>
      <w:r w:rsidRPr="00FB31DA">
        <w:rPr>
          <w:rFonts w:asciiTheme="minorEastAsia" w:eastAsiaTheme="minorEastAsia" w:hAnsiTheme="minorEastAsia" w:cs="Arial"/>
          <w:sz w:val="24"/>
        </w:rPr>
        <w:tab/>
      </w:r>
      <w:r w:rsidRPr="00FB31DA">
        <w:rPr>
          <w:rFonts w:asciiTheme="minorEastAsia" w:eastAsiaTheme="minorEastAsia" w:hAnsiTheme="minorEastAsia" w:cs="Arial"/>
          <w:sz w:val="24"/>
        </w:rPr>
        <w:tab/>
      </w:r>
    </w:p>
    <w:p w:rsidR="00C313BC" w:rsidRPr="00FB31DA" w:rsidRDefault="00C313BC" w:rsidP="00DB6888">
      <w:pPr>
        <w:widowControl/>
        <w:numPr>
          <w:ilvl w:val="0"/>
          <w:numId w:val="1"/>
        </w:numPr>
        <w:tabs>
          <w:tab w:val="left" w:pos="1985"/>
        </w:tabs>
        <w:autoSpaceDE w:val="0"/>
        <w:autoSpaceDN w:val="0"/>
        <w:spacing w:line="360" w:lineRule="auto"/>
        <w:ind w:left="480"/>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连通性测试</w:t>
      </w:r>
    </w:p>
    <w:p w:rsidR="00C313BC" w:rsidRPr="00FB31DA" w:rsidRDefault="00C313BC" w:rsidP="00DB6888">
      <w:pPr>
        <w:widowControl/>
        <w:numPr>
          <w:ilvl w:val="0"/>
          <w:numId w:val="1"/>
        </w:numPr>
        <w:tabs>
          <w:tab w:val="left" w:pos="1985"/>
        </w:tabs>
        <w:autoSpaceDE w:val="0"/>
        <w:autoSpaceDN w:val="0"/>
        <w:spacing w:line="360" w:lineRule="auto"/>
        <w:ind w:left="480"/>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全程衰减及ST\SC连接头衰减测试</w:t>
      </w:r>
    </w:p>
    <w:p w:rsidR="00497083" w:rsidRDefault="00497083" w:rsidP="004C1FAF">
      <w:pPr>
        <w:spacing w:line="360" w:lineRule="auto"/>
        <w:rPr>
          <w:rFonts w:asciiTheme="minorEastAsia" w:eastAsiaTheme="minorEastAsia" w:hAnsiTheme="minorEastAsia" w:cs="Arial"/>
          <w:b/>
          <w:bCs/>
          <w:sz w:val="24"/>
        </w:rPr>
      </w:pPr>
      <w:bookmarkStart w:id="50" w:name="_Toc457560492"/>
      <w:bookmarkStart w:id="51" w:name="_Toc457662525"/>
      <w:bookmarkStart w:id="52" w:name="_Toc457763223"/>
      <w:bookmarkStart w:id="53" w:name="_Toc506784790"/>
    </w:p>
    <w:p w:rsidR="00C313BC" w:rsidRPr="00FB31DA" w:rsidRDefault="00C313BC" w:rsidP="004C1FAF">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工程验收：</w:t>
      </w:r>
      <w:bookmarkEnd w:id="50"/>
      <w:bookmarkEnd w:id="51"/>
      <w:bookmarkEnd w:id="52"/>
      <w:bookmarkEnd w:id="53"/>
    </w:p>
    <w:p w:rsidR="00C313BC" w:rsidRPr="00FB31DA" w:rsidRDefault="00C313BC" w:rsidP="00497083">
      <w:pPr>
        <w:pStyle w:val="ad"/>
        <w:spacing w:before="0" w:beforeAutospacing="0" w:after="0" w:afterAutospacing="0" w:line="360" w:lineRule="auto"/>
        <w:ind w:firstLineChars="200" w:firstLine="480"/>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当布线系统全部安装完毕，测试技术指标满足《技术要求》的要求后，甲方和多方检验人员共同对整个工程进行最终验收。验收采用抽查方式，其内容和程序由双方共同协商确定。</w:t>
      </w:r>
    </w:p>
    <w:p w:rsidR="00C313BC" w:rsidRPr="00FB31DA" w:rsidRDefault="00C313BC" w:rsidP="00497083">
      <w:pPr>
        <w:pStyle w:val="ad"/>
        <w:spacing w:before="0" w:beforeAutospacing="0" w:after="0" w:afterAutospacing="0" w:line="360" w:lineRule="auto"/>
        <w:rPr>
          <w:rFonts w:asciiTheme="minorEastAsia" w:eastAsiaTheme="minorEastAsia" w:hAnsiTheme="minorEastAsia" w:cs="Arial"/>
          <w:sz w:val="24"/>
          <w:szCs w:val="24"/>
        </w:rPr>
      </w:pPr>
      <w:r w:rsidRPr="00FB31DA">
        <w:rPr>
          <w:rFonts w:asciiTheme="minorEastAsia" w:eastAsiaTheme="minorEastAsia" w:hAnsiTheme="minorEastAsia" w:cs="Arial"/>
          <w:b/>
          <w:bCs/>
          <w:sz w:val="24"/>
          <w:szCs w:val="24"/>
        </w:rPr>
        <w:t>测试人员</w:t>
      </w:r>
      <w:r w:rsidRPr="00FB31DA">
        <w:rPr>
          <w:rFonts w:asciiTheme="minorEastAsia" w:eastAsiaTheme="minorEastAsia" w:hAnsiTheme="minorEastAsia" w:cs="Arial"/>
          <w:b/>
          <w:bCs/>
          <w:sz w:val="24"/>
          <w:szCs w:val="24"/>
        </w:rPr>
        <w:br/>
      </w:r>
      <w:r w:rsidRPr="00FB31DA">
        <w:rPr>
          <w:rFonts w:asciiTheme="minorEastAsia" w:eastAsiaTheme="minorEastAsia" w:hAnsiTheme="minorEastAsia" w:cs="Arial"/>
          <w:sz w:val="24"/>
          <w:szCs w:val="24"/>
        </w:rPr>
        <w:t xml:space="preserve">　　由****主派出工程师与用户方工程师共同完成整个系统的测试工作，并填写测试表。</w:t>
      </w:r>
      <w:r w:rsidRPr="00FB31DA">
        <w:rPr>
          <w:rFonts w:asciiTheme="minorEastAsia" w:eastAsiaTheme="minorEastAsia" w:hAnsiTheme="minorEastAsia" w:cs="Arial"/>
          <w:sz w:val="24"/>
          <w:szCs w:val="24"/>
        </w:rPr>
        <w:br/>
      </w:r>
      <w:r w:rsidRPr="00FB31DA">
        <w:rPr>
          <w:rFonts w:asciiTheme="minorEastAsia" w:eastAsiaTheme="minorEastAsia" w:hAnsiTheme="minorEastAsia" w:cs="Arial"/>
          <w:b/>
          <w:bCs/>
          <w:sz w:val="24"/>
          <w:szCs w:val="24"/>
        </w:rPr>
        <w:t>测试结果</w:t>
      </w:r>
      <w:r w:rsidRPr="00FB31DA">
        <w:rPr>
          <w:rFonts w:asciiTheme="minorEastAsia" w:eastAsiaTheme="minorEastAsia" w:hAnsiTheme="minorEastAsia" w:cs="Arial"/>
          <w:b/>
          <w:bCs/>
          <w:sz w:val="24"/>
          <w:szCs w:val="24"/>
        </w:rPr>
        <w:br/>
      </w:r>
      <w:r w:rsidR="004B6CD7" w:rsidRPr="00FB31DA">
        <w:rPr>
          <w:rFonts w:asciiTheme="minorEastAsia" w:eastAsiaTheme="minorEastAsia" w:hAnsiTheme="minorEastAsia" w:cs="Arial" w:hint="eastAsia"/>
          <w:sz w:val="24"/>
          <w:szCs w:val="24"/>
        </w:rPr>
        <w:t xml:space="preserve">    </w:t>
      </w:r>
      <w:r w:rsidRPr="00FB31DA">
        <w:rPr>
          <w:rFonts w:asciiTheme="minorEastAsia" w:eastAsiaTheme="minorEastAsia" w:hAnsiTheme="minorEastAsia" w:cs="Arial"/>
          <w:sz w:val="24"/>
          <w:szCs w:val="24"/>
        </w:rPr>
        <w:t>若测试结果表明所有连接满足以上</w:t>
      </w:r>
      <w:r w:rsidR="00497083" w:rsidRPr="00EF7B68">
        <w:rPr>
          <w:rFonts w:asciiTheme="minorEastAsia" w:eastAsiaTheme="minorEastAsia" w:hAnsiTheme="minorEastAsia" w:cs="Arial"/>
          <w:color w:val="FF0000"/>
          <w:sz w:val="24"/>
          <w:szCs w:val="24"/>
        </w:rPr>
        <w:t>ISO/IEC 11801</w:t>
      </w:r>
      <w:r w:rsidR="00497083">
        <w:rPr>
          <w:rFonts w:asciiTheme="minorEastAsia" w:eastAsiaTheme="minorEastAsia" w:hAnsiTheme="minorEastAsia" w:cs="Arial" w:hint="eastAsia"/>
          <w:color w:val="FF0000"/>
          <w:sz w:val="24"/>
          <w:szCs w:val="24"/>
        </w:rPr>
        <w:t>:</w:t>
      </w:r>
      <w:r w:rsidR="00497083" w:rsidRPr="00EF7B68">
        <w:rPr>
          <w:rFonts w:asciiTheme="minorEastAsia" w:eastAsiaTheme="minorEastAsia" w:hAnsiTheme="minorEastAsia" w:cs="Arial" w:hint="eastAsia"/>
          <w:color w:val="FF0000"/>
          <w:sz w:val="24"/>
          <w:szCs w:val="24"/>
        </w:rPr>
        <w:t>2008</w:t>
      </w:r>
      <w:r w:rsidRPr="00FB31DA">
        <w:rPr>
          <w:rFonts w:asciiTheme="minorEastAsia" w:eastAsiaTheme="minorEastAsia" w:hAnsiTheme="minorEastAsia" w:cs="Arial"/>
          <w:sz w:val="24"/>
          <w:szCs w:val="24"/>
        </w:rPr>
        <w:t>标准的要求，可以确认工程合格。 在测试结束时将提交以下文件：</w:t>
      </w:r>
      <w:r w:rsidRPr="00FB31DA">
        <w:rPr>
          <w:rFonts w:asciiTheme="minorEastAsia" w:eastAsiaTheme="minorEastAsia" w:hAnsiTheme="minorEastAsia" w:cs="Arial"/>
          <w:sz w:val="24"/>
          <w:szCs w:val="24"/>
        </w:rPr>
        <w:br/>
        <w:t xml:space="preserve">　　《测试报告》《验收报告》（由双方项目负责人员签字）</w:t>
      </w:r>
      <w:bookmarkStart w:id="54" w:name="_8.5布线材料质量__"/>
      <w:bookmarkEnd w:id="54"/>
    </w:p>
    <w:p w:rsidR="005C691E" w:rsidRPr="00FB31DA" w:rsidRDefault="00C313BC" w:rsidP="00497083">
      <w:pPr>
        <w:pStyle w:val="ad"/>
        <w:spacing w:before="0" w:beforeAutospacing="0" w:after="0" w:afterAutospacing="0" w:line="360" w:lineRule="auto"/>
        <w:rPr>
          <w:rFonts w:asciiTheme="minorEastAsia" w:eastAsiaTheme="minorEastAsia" w:hAnsiTheme="minorEastAsia" w:cs="Arial"/>
          <w:sz w:val="24"/>
          <w:szCs w:val="24"/>
        </w:rPr>
      </w:pPr>
      <w:r w:rsidRPr="00FB31DA">
        <w:rPr>
          <w:rFonts w:asciiTheme="minorEastAsia" w:eastAsiaTheme="minorEastAsia" w:hAnsiTheme="minorEastAsia" w:cs="Arial"/>
          <w:b/>
          <w:bCs/>
          <w:sz w:val="24"/>
          <w:szCs w:val="24"/>
        </w:rPr>
        <w:t>系统质量保证</w:t>
      </w:r>
      <w:r w:rsidRPr="00FB31DA">
        <w:rPr>
          <w:rFonts w:asciiTheme="minorEastAsia" w:eastAsiaTheme="minorEastAsia" w:hAnsiTheme="minorEastAsia" w:cs="Arial"/>
          <w:b/>
          <w:bCs/>
          <w:sz w:val="24"/>
          <w:szCs w:val="24"/>
        </w:rPr>
        <w:br/>
      </w:r>
      <w:r w:rsidRPr="00FB31DA">
        <w:rPr>
          <w:rFonts w:asciiTheme="minorEastAsia" w:eastAsiaTheme="minorEastAsia" w:hAnsiTheme="minorEastAsia" w:cs="Arial"/>
          <w:sz w:val="24"/>
          <w:szCs w:val="24"/>
        </w:rPr>
        <w:t>根据</w:t>
      </w:r>
      <w:r w:rsidRPr="001B2F82">
        <w:rPr>
          <w:rFonts w:ascii="Arial Unicode MS" w:eastAsia="Arial Unicode MS" w:hAnsi="Arial Unicode MS" w:cs="Arial Unicode MS"/>
          <w:sz w:val="24"/>
          <w:szCs w:val="24"/>
        </w:rPr>
        <w:t>LINKBASIC</w:t>
      </w:r>
      <w:r w:rsidRPr="00FB31DA">
        <w:rPr>
          <w:rFonts w:asciiTheme="minorEastAsia" w:eastAsiaTheme="minorEastAsia" w:hAnsiTheme="minorEastAsia" w:cs="Arial"/>
          <w:sz w:val="24"/>
          <w:szCs w:val="24"/>
        </w:rPr>
        <w:t>兰贝对布线系统所作的系统品质保证，自安装之日起15年内，产品质量未达到这些标准，</w:t>
      </w:r>
      <w:r w:rsidRPr="001B2F82">
        <w:rPr>
          <w:rFonts w:ascii="Arial Unicode MS" w:eastAsia="Arial Unicode MS" w:hAnsi="Arial Unicode MS" w:cs="Arial Unicode MS"/>
          <w:sz w:val="24"/>
          <w:szCs w:val="24"/>
        </w:rPr>
        <w:t>LINKBASIC</w:t>
      </w:r>
      <w:r w:rsidRPr="00FB31DA">
        <w:rPr>
          <w:rFonts w:asciiTheme="minorEastAsia" w:eastAsiaTheme="minorEastAsia" w:hAnsiTheme="minorEastAsia" w:cs="Arial"/>
          <w:sz w:val="24"/>
          <w:szCs w:val="24"/>
        </w:rPr>
        <w:t>兰贝将提供适当的产品和人员以替换或修复</w:t>
      </w:r>
      <w:r w:rsidRPr="001B2F82">
        <w:rPr>
          <w:rFonts w:ascii="Arial Unicode MS" w:eastAsia="Arial Unicode MS" w:hAnsi="Arial Unicode MS" w:cs="Arial Unicode MS"/>
          <w:sz w:val="24"/>
          <w:szCs w:val="24"/>
        </w:rPr>
        <w:t>LINKBASIC</w:t>
      </w:r>
      <w:r w:rsidRPr="00FB31DA">
        <w:rPr>
          <w:rFonts w:asciiTheme="minorEastAsia" w:eastAsiaTheme="minorEastAsia" w:hAnsiTheme="minorEastAsia" w:cs="Arial"/>
          <w:sz w:val="24"/>
          <w:szCs w:val="24"/>
        </w:rPr>
        <w:t>兰贝产品。</w:t>
      </w:r>
      <w:bookmarkStart w:id="55" w:name="_8.6用户方的责任__"/>
      <w:bookmarkEnd w:id="55"/>
    </w:p>
    <w:p w:rsidR="00FA2050" w:rsidRPr="00931B07" w:rsidRDefault="00FA2050" w:rsidP="00FA2050">
      <w:pPr>
        <w:pStyle w:val="1"/>
        <w:spacing w:before="0" w:after="0" w:line="360" w:lineRule="auto"/>
        <w:rPr>
          <w:rFonts w:asciiTheme="minorEastAsia" w:eastAsiaTheme="minorEastAsia" w:hAnsiTheme="minorEastAsia"/>
          <w:color w:val="FF0000"/>
          <w:sz w:val="28"/>
          <w:szCs w:val="28"/>
        </w:rPr>
      </w:pPr>
      <w:bookmarkStart w:id="56" w:name="_Toc403567735"/>
      <w:bookmarkStart w:id="57" w:name="_Toc4005088"/>
      <w:r w:rsidRPr="00931B07">
        <w:rPr>
          <w:rFonts w:asciiTheme="minorEastAsia" w:eastAsiaTheme="minorEastAsia" w:hAnsiTheme="minorEastAsia" w:hint="eastAsia"/>
          <w:color w:val="FF0000"/>
          <w:sz w:val="28"/>
          <w:szCs w:val="28"/>
        </w:rPr>
        <w:lastRenderedPageBreak/>
        <w:t>9、</w:t>
      </w:r>
      <w:r w:rsidRPr="00931B07">
        <w:rPr>
          <w:rFonts w:asciiTheme="minorEastAsia" w:eastAsiaTheme="minorEastAsia" w:hAnsiTheme="minorEastAsia"/>
          <w:color w:val="FF0000"/>
          <w:sz w:val="28"/>
          <w:szCs w:val="28"/>
        </w:rPr>
        <w:t>人员培训及售后服务</w:t>
      </w:r>
      <w:bookmarkEnd w:id="56"/>
      <w:bookmarkEnd w:id="57"/>
    </w:p>
    <w:p w:rsidR="00FA2050" w:rsidRPr="00931B07" w:rsidRDefault="00FA2050" w:rsidP="00FA2050">
      <w:pPr>
        <w:spacing w:line="360" w:lineRule="auto"/>
        <w:rPr>
          <w:rFonts w:asciiTheme="minorEastAsia" w:eastAsiaTheme="minorEastAsia" w:hAnsiTheme="minorEastAsia" w:cs="Arial"/>
          <w:b/>
          <w:bCs/>
          <w:color w:val="FF0000"/>
          <w:sz w:val="24"/>
        </w:rPr>
      </w:pPr>
      <w:r w:rsidRPr="00931B07">
        <w:rPr>
          <w:rFonts w:asciiTheme="minorEastAsia" w:eastAsiaTheme="minorEastAsia" w:hAnsiTheme="minorEastAsia" w:cs="Arial"/>
          <w:b/>
          <w:bCs/>
          <w:color w:val="FF0000"/>
          <w:sz w:val="24"/>
        </w:rPr>
        <w:t>培训目的</w:t>
      </w:r>
    </w:p>
    <w:p w:rsidR="00FA2050" w:rsidRPr="00931B07" w:rsidRDefault="00FA2050" w:rsidP="00FA2050">
      <w:pPr>
        <w:pStyle w:val="ad"/>
        <w:spacing w:before="0" w:beforeAutospacing="0" w:after="0" w:afterAutospacing="0" w:line="360" w:lineRule="auto"/>
        <w:ind w:firstLineChars="200" w:firstLine="480"/>
        <w:rPr>
          <w:rFonts w:cs="Arial"/>
          <w:color w:val="FF0000"/>
          <w:sz w:val="24"/>
          <w:szCs w:val="24"/>
        </w:rPr>
      </w:pPr>
      <w:r w:rsidRPr="00931B07">
        <w:rPr>
          <w:rFonts w:cs="Arial" w:hint="eastAsia"/>
          <w:color w:val="FF0000"/>
          <w:sz w:val="24"/>
          <w:szCs w:val="24"/>
        </w:rPr>
        <w:t>通过培训，使受培训人员在系统工程的运营中能有效地安装、操作和维护，保证系统工程快速有效地竣工和使用过程中保持良好状态。</w:t>
      </w:r>
    </w:p>
    <w:p w:rsidR="00FA2050" w:rsidRPr="00931B07" w:rsidRDefault="00FA2050" w:rsidP="00FA2050">
      <w:pPr>
        <w:spacing w:line="360" w:lineRule="auto"/>
        <w:rPr>
          <w:rFonts w:asciiTheme="minorEastAsia" w:eastAsiaTheme="minorEastAsia" w:hAnsiTheme="minorEastAsia" w:cs="Arial"/>
          <w:b/>
          <w:bCs/>
          <w:color w:val="FF0000"/>
          <w:sz w:val="24"/>
        </w:rPr>
      </w:pPr>
      <w:r w:rsidRPr="00931B07">
        <w:rPr>
          <w:rFonts w:asciiTheme="minorEastAsia" w:eastAsiaTheme="minorEastAsia" w:hAnsiTheme="minorEastAsia" w:cs="Arial"/>
          <w:b/>
          <w:bCs/>
          <w:color w:val="FF0000"/>
          <w:sz w:val="24"/>
        </w:rPr>
        <w:t>培训方式</w:t>
      </w:r>
    </w:p>
    <w:p w:rsidR="00FA2050" w:rsidRPr="00931B07" w:rsidRDefault="00FA2050" w:rsidP="00FA2050">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sidRPr="00931B07">
        <w:rPr>
          <w:rFonts w:ascii="宋体" w:hAnsi="宋体" w:cs="Arial" w:hint="eastAsia"/>
          <w:color w:val="FF0000"/>
          <w:sz w:val="24"/>
        </w:rPr>
        <w:t>现场技术员培训</w:t>
      </w:r>
      <w:r w:rsidRPr="00931B07">
        <w:rPr>
          <w:rFonts w:ascii="宋体" w:hAnsi="宋体" w:cs="Arial"/>
          <w:color w:val="FF0000"/>
          <w:sz w:val="24"/>
        </w:rPr>
        <w:t>：</w:t>
      </w:r>
      <w:r w:rsidRPr="00931B07">
        <w:rPr>
          <w:rFonts w:ascii="宋体" w:hAnsi="宋体" w:cs="Arial" w:hint="eastAsia"/>
          <w:color w:val="FF0000"/>
          <w:sz w:val="24"/>
        </w:rPr>
        <w:t>在系统工程安装过程中</w:t>
      </w:r>
      <w:r w:rsidRPr="00931B07">
        <w:rPr>
          <w:rFonts w:ascii="宋体" w:hAnsi="宋体" w:cs="Arial"/>
          <w:color w:val="FF0000"/>
          <w:sz w:val="24"/>
        </w:rPr>
        <w:t>,</w:t>
      </w:r>
      <w:r w:rsidRPr="00931B07">
        <w:rPr>
          <w:rFonts w:ascii="宋体" w:hAnsi="宋体" w:cs="Arial" w:hint="eastAsia"/>
          <w:color w:val="FF0000"/>
          <w:sz w:val="24"/>
        </w:rPr>
        <w:t xml:space="preserve"> 对现场的技术员进行培训，包括双绞线及光纤系统的安装、链路测试等。</w:t>
      </w:r>
    </w:p>
    <w:p w:rsidR="00FA2050" w:rsidRPr="00931B07" w:rsidRDefault="00FA2050" w:rsidP="00FA2050">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sidRPr="00931B07">
        <w:rPr>
          <w:rFonts w:ascii="宋体" w:hAnsi="宋体" w:cs="Arial" w:hint="eastAsia"/>
          <w:color w:val="FF0000"/>
          <w:sz w:val="24"/>
        </w:rPr>
        <w:t>一般操作人员培训：在使用过程中，向业主技术人员介绍系统的构成、使用和使用注意事项等，使其能独立完成操作及日常的维护。</w:t>
      </w:r>
    </w:p>
    <w:p w:rsidR="00FA2050" w:rsidRDefault="00FA2050" w:rsidP="00FA2050">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sidRPr="00931B07">
        <w:rPr>
          <w:rFonts w:ascii="宋体" w:hAnsi="宋体" w:cs="Arial" w:hint="eastAsia"/>
          <w:color w:val="FF0000"/>
          <w:sz w:val="24"/>
        </w:rPr>
        <w:t>工程师培训：参加为期三天的技术专业培训，包括</w:t>
      </w:r>
      <w:r w:rsidRPr="00FA2050">
        <w:rPr>
          <w:rFonts w:ascii="宋体" w:hAnsi="宋体" w:cs="Arial" w:hint="eastAsia"/>
          <w:color w:val="FF0000"/>
          <w:sz w:val="24"/>
        </w:rPr>
        <w:t>兰贝</w:t>
      </w:r>
      <w:r w:rsidRPr="00931B07">
        <w:rPr>
          <w:rFonts w:ascii="宋体" w:hAnsi="宋体" w:cs="Arial" w:hint="eastAsia"/>
          <w:color w:val="FF0000"/>
          <w:sz w:val="24"/>
        </w:rPr>
        <w:t>布线产品的应用、</w:t>
      </w:r>
      <w:r w:rsidRPr="00FA2050">
        <w:rPr>
          <w:rFonts w:ascii="宋体" w:hAnsi="宋体" w:cs="Arial" w:hint="eastAsia"/>
          <w:color w:val="FF0000"/>
          <w:sz w:val="24"/>
        </w:rPr>
        <w:t>兰贝</w:t>
      </w:r>
      <w:r w:rsidRPr="00931B07">
        <w:rPr>
          <w:rFonts w:ascii="宋体" w:hAnsi="宋体" w:cs="Arial" w:hint="eastAsia"/>
          <w:color w:val="FF0000"/>
          <w:sz w:val="24"/>
        </w:rPr>
        <w:t>全方位的解决方案及技术特点、现场安装及测试、布线技术的发展及最新动态等内容。培训结束，经考试合格，将颁发</w:t>
      </w:r>
      <w:r w:rsidRPr="00FA2050">
        <w:rPr>
          <w:rFonts w:ascii="宋体" w:hAnsi="宋体" w:cs="Arial" w:hint="eastAsia"/>
          <w:color w:val="FF0000"/>
          <w:sz w:val="24"/>
        </w:rPr>
        <w:t>兰贝</w:t>
      </w:r>
      <w:r w:rsidRPr="00931B07">
        <w:rPr>
          <w:rFonts w:ascii="宋体" w:hAnsi="宋体" w:cs="Arial" w:hint="eastAsia"/>
          <w:color w:val="FF0000"/>
          <w:sz w:val="24"/>
        </w:rPr>
        <w:t>综合布线系统认证工程师证书。</w:t>
      </w:r>
      <w:bookmarkStart w:id="58" w:name="_Toc524328506"/>
      <w:bookmarkStart w:id="59" w:name="_Toc329364885"/>
    </w:p>
    <w:p w:rsidR="00FA2050" w:rsidRPr="009241BA" w:rsidRDefault="00FA2050" w:rsidP="00FA2050">
      <w:pPr>
        <w:spacing w:line="360" w:lineRule="auto"/>
        <w:rPr>
          <w:rFonts w:asciiTheme="minorEastAsia" w:eastAsiaTheme="minorEastAsia" w:hAnsiTheme="minorEastAsia" w:cs="Arial"/>
          <w:b/>
          <w:bCs/>
          <w:color w:val="FF0000"/>
          <w:sz w:val="24"/>
        </w:rPr>
      </w:pPr>
      <w:r w:rsidRPr="009241BA">
        <w:rPr>
          <w:rFonts w:asciiTheme="minorEastAsia" w:eastAsiaTheme="minorEastAsia" w:hAnsiTheme="minorEastAsia" w:cs="Arial" w:hint="eastAsia"/>
          <w:b/>
          <w:bCs/>
          <w:color w:val="FF0000"/>
          <w:sz w:val="24"/>
        </w:rPr>
        <w:t>售后服务</w:t>
      </w:r>
      <w:bookmarkEnd w:id="58"/>
      <w:bookmarkEnd w:id="59"/>
    </w:p>
    <w:p w:rsidR="00FA2050" w:rsidRPr="009241BA" w:rsidRDefault="00FA2050" w:rsidP="00FA2050">
      <w:pPr>
        <w:pStyle w:val="ad"/>
        <w:spacing w:before="0" w:beforeAutospacing="0" w:after="0" w:afterAutospacing="0" w:line="360" w:lineRule="auto"/>
        <w:ind w:firstLineChars="200" w:firstLine="480"/>
        <w:rPr>
          <w:rFonts w:cs="Arial"/>
          <w:color w:val="FF0000"/>
          <w:sz w:val="24"/>
          <w:szCs w:val="24"/>
        </w:rPr>
      </w:pPr>
      <w:r>
        <w:rPr>
          <w:rFonts w:cs="Arial" w:hint="eastAsia"/>
          <w:color w:val="FF0000"/>
          <w:sz w:val="24"/>
          <w:szCs w:val="24"/>
        </w:rPr>
        <w:t>兰贝销售网络遍</w:t>
      </w:r>
      <w:r w:rsidRPr="009241BA">
        <w:rPr>
          <w:rFonts w:cs="Arial" w:hint="eastAsia"/>
          <w:color w:val="FF0000"/>
          <w:sz w:val="24"/>
          <w:szCs w:val="24"/>
        </w:rPr>
        <w:t>全球</w:t>
      </w:r>
      <w:r>
        <w:rPr>
          <w:rFonts w:cs="Arial" w:hint="eastAsia"/>
          <w:color w:val="FF0000"/>
          <w:sz w:val="24"/>
          <w:szCs w:val="24"/>
        </w:rPr>
        <w:t>，向</w:t>
      </w:r>
      <w:r w:rsidRPr="009241BA">
        <w:rPr>
          <w:rFonts w:cs="Arial" w:hint="eastAsia"/>
          <w:color w:val="FF0000"/>
          <w:sz w:val="24"/>
          <w:szCs w:val="24"/>
        </w:rPr>
        <w:t>用户提供统一的高质量客户服务。此服务包括咨询、技术解决方案、项目管理及维护等。以“用户满意”为管理的最终目标，这是</w:t>
      </w:r>
      <w:r>
        <w:rPr>
          <w:rFonts w:cs="Arial" w:hint="eastAsia"/>
          <w:color w:val="FF0000"/>
          <w:sz w:val="24"/>
          <w:szCs w:val="24"/>
        </w:rPr>
        <w:t>兰贝</w:t>
      </w:r>
      <w:r w:rsidRPr="009241BA">
        <w:rPr>
          <w:rFonts w:cs="Arial" w:hint="eastAsia"/>
          <w:color w:val="FF0000"/>
          <w:sz w:val="24"/>
          <w:szCs w:val="24"/>
        </w:rPr>
        <w:t>的使命，也是</w:t>
      </w:r>
      <w:r>
        <w:rPr>
          <w:rFonts w:cs="Arial" w:hint="eastAsia"/>
          <w:color w:val="FF0000"/>
          <w:sz w:val="24"/>
          <w:szCs w:val="24"/>
        </w:rPr>
        <w:t>兰贝</w:t>
      </w:r>
      <w:r w:rsidRPr="009241BA">
        <w:rPr>
          <w:rFonts w:cs="Arial" w:hint="eastAsia"/>
          <w:color w:val="FF0000"/>
          <w:sz w:val="24"/>
          <w:szCs w:val="24"/>
        </w:rPr>
        <w:t>的承诺。</w:t>
      </w:r>
    </w:p>
    <w:p w:rsidR="00FA2050" w:rsidRPr="009241BA" w:rsidRDefault="00FA2050" w:rsidP="00FA2050">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Pr>
          <w:rFonts w:ascii="宋体" w:hAnsi="宋体" w:cs="Arial" w:hint="eastAsia"/>
          <w:color w:val="FF0000"/>
          <w:sz w:val="24"/>
        </w:rPr>
        <w:t>兰贝</w:t>
      </w:r>
      <w:r w:rsidRPr="009241BA">
        <w:rPr>
          <w:rFonts w:ascii="宋体" w:hAnsi="宋体" w:cs="Arial"/>
          <w:color w:val="FF0000"/>
          <w:sz w:val="24"/>
        </w:rPr>
        <w:t>综合布线产品为最终用户提供</w:t>
      </w:r>
      <w:r>
        <w:rPr>
          <w:rFonts w:ascii="宋体" w:hAnsi="宋体" w:cs="Arial" w:hint="eastAsia"/>
          <w:color w:val="FF0000"/>
          <w:sz w:val="24"/>
        </w:rPr>
        <w:t>1</w:t>
      </w:r>
      <w:r w:rsidRPr="009241BA">
        <w:rPr>
          <w:rFonts w:ascii="宋体" w:hAnsi="宋体" w:cs="Arial" w:hint="eastAsia"/>
          <w:color w:val="FF0000"/>
          <w:sz w:val="24"/>
        </w:rPr>
        <w:t>5年的布线系统性能质量保证和产品终身应用支持保证。</w:t>
      </w:r>
    </w:p>
    <w:p w:rsidR="005C691E" w:rsidRPr="00DE6986" w:rsidRDefault="005C691E" w:rsidP="005C691E">
      <w:pPr>
        <w:pStyle w:val="1"/>
        <w:spacing w:before="0" w:after="0" w:line="360" w:lineRule="auto"/>
        <w:rPr>
          <w:rFonts w:asciiTheme="minorEastAsia" w:eastAsiaTheme="minorEastAsia" w:hAnsiTheme="minorEastAsia"/>
          <w:sz w:val="28"/>
          <w:szCs w:val="28"/>
        </w:rPr>
      </w:pPr>
      <w:r w:rsidRPr="00FB31DA">
        <w:rPr>
          <w:rFonts w:asciiTheme="minorEastAsia" w:eastAsiaTheme="minorEastAsia" w:hAnsiTheme="minorEastAsia" w:cs="Arial"/>
          <w:sz w:val="24"/>
          <w:szCs w:val="24"/>
        </w:rPr>
        <w:br w:type="page"/>
      </w:r>
      <w:bookmarkStart w:id="60" w:name="_Toc4005089"/>
      <w:r w:rsidR="00FA2050">
        <w:rPr>
          <w:rFonts w:asciiTheme="minorEastAsia" w:eastAsiaTheme="minorEastAsia" w:hAnsiTheme="minorEastAsia" w:hint="eastAsia"/>
          <w:sz w:val="28"/>
          <w:szCs w:val="28"/>
        </w:rPr>
        <w:lastRenderedPageBreak/>
        <w:t>10</w:t>
      </w:r>
      <w:r w:rsidRPr="00DE6986">
        <w:rPr>
          <w:rFonts w:asciiTheme="minorEastAsia" w:eastAsiaTheme="minorEastAsia" w:hAnsiTheme="minorEastAsia" w:hint="eastAsia"/>
          <w:sz w:val="28"/>
          <w:szCs w:val="28"/>
        </w:rPr>
        <w:t>、综合布线解决方案配置清单（见附件）</w:t>
      </w:r>
      <w:bookmarkEnd w:id="60"/>
    </w:p>
    <w:sectPr w:rsidR="005C691E" w:rsidRPr="00DE6986" w:rsidSect="0035572F">
      <w:pgSz w:w="11906" w:h="16838"/>
      <w:pgMar w:top="1440" w:right="1797" w:bottom="1440" w:left="1797" w:header="794" w:footer="794"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0786" w:rsidRDefault="00FF0786" w:rsidP="0035572F">
      <w:pPr>
        <w:tabs>
          <w:tab w:val="center" w:pos="4486"/>
          <w:tab w:val="right" w:pos="8973"/>
        </w:tabs>
      </w:pPr>
      <w:r>
        <w:rPr>
          <w:lang w:val="zh-CN"/>
        </w:rPr>
        <w:t>[</w:t>
      </w:r>
      <w:r>
        <w:rPr>
          <w:lang w:val="zh-CN"/>
        </w:rPr>
        <w:t>键入文字</w:t>
      </w:r>
      <w:r>
        <w:rPr>
          <w:lang w:val="zh-CN"/>
        </w:rPr>
        <w:t>]</w:t>
      </w:r>
      <w:r>
        <w:tab/>
      </w:r>
      <w:r>
        <w:rPr>
          <w:lang w:val="zh-CN"/>
        </w:rPr>
        <w:t>[</w:t>
      </w:r>
      <w:r>
        <w:rPr>
          <w:lang w:val="zh-CN"/>
        </w:rPr>
        <w:t>键入文字</w:t>
      </w:r>
      <w:r>
        <w:rPr>
          <w:lang w:val="zh-CN"/>
        </w:rPr>
        <w:t>]</w:t>
      </w:r>
      <w:r>
        <w:tab/>
      </w:r>
      <w:r>
        <w:rPr>
          <w:lang w:val="zh-CN"/>
        </w:rPr>
        <w:t>[</w:t>
      </w:r>
      <w:r>
        <w:rPr>
          <w:lang w:val="zh-CN"/>
        </w:rPr>
        <w:t>键入文字</w:t>
      </w:r>
      <w:r>
        <w:rPr>
          <w:lang w:val="zh-CN"/>
        </w:rPr>
        <w:t>]</w:t>
      </w:r>
      <w:r>
        <w:separator/>
      </w:r>
    </w:p>
  </w:endnote>
  <w:endnote w:type="continuationSeparator" w:id="0">
    <w:p w:rsidR="00FF0786" w:rsidRDefault="00FF0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0" w:usb1="080E0000" w:usb2="00000010" w:usb3="00000000" w:csb0="00040000" w:csb1="00000000"/>
  </w:font>
  <w:font w:name="仿宋体">
    <w:altName w:val="宋体"/>
    <w:charset w:val="86"/>
    <w:family w:val="auto"/>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dobe 宋体 Std L">
    <w:altName w:val="Arial Unicode MS"/>
    <w:panose1 w:val="00000000000000000000"/>
    <w:charset w:val="86"/>
    <w:family w:val="roman"/>
    <w:notTrueType/>
    <w:pitch w:val="variable"/>
    <w:sig w:usb0="00000207" w:usb1="0A0F1810" w:usb2="00000016" w:usb3="00000000" w:csb0="00060007" w:csb1="00000000"/>
  </w:font>
  <w:font w:name="Calibri">
    <w:panose1 w:val="020F0502020204030204"/>
    <w:charset w:val="00"/>
    <w:family w:val="swiss"/>
    <w:pitch w:val="variable"/>
    <w:sig w:usb0="E0002AFF" w:usb1="C000247B" w:usb2="00000009" w:usb3="00000000" w:csb0="000001FF" w:csb1="00000000"/>
  </w:font>
  <w:font w:name="方正细黑一.譨.">
    <w:altName w:val="Arial Unicode MS"/>
    <w:panose1 w:val="00000000000000000000"/>
    <w:charset w:val="86"/>
    <w:family w:val="swiss"/>
    <w:notTrueType/>
    <w:pitch w:val="default"/>
    <w:sig w:usb0="00000001" w:usb1="080E0000" w:usb2="00000010" w:usb3="00000000" w:csb0="00040000" w:csb1="00000000"/>
  </w:font>
  <w:font w:name="昆仑仿宋">
    <w:altName w:val="黑体"/>
    <w:charset w:val="86"/>
    <w:family w:val="modern"/>
    <w:pitch w:val="fixed"/>
    <w:sig w:usb0="00000001" w:usb1="080E0000" w:usb2="00000010" w:usb3="00000000" w:csb0="00040000" w:csb1="00000000"/>
  </w:font>
  <w:font w:name="方正细黑一瓤愀.">
    <w:altName w:val="Arial Unicode MS"/>
    <w:panose1 w:val="00000000000000000000"/>
    <w:charset w:val="86"/>
    <w:family w:val="swiss"/>
    <w:notTrueType/>
    <w:pitch w:val="default"/>
    <w:sig w:usb0="00000001" w:usb1="080E0000" w:usb2="00000010" w:usb3="00000000" w:csb0="00040000" w:csb1="00000000"/>
  </w:font>
  <w:font w:name="文鼎粗黑简">
    <w:altName w:val="宋体"/>
    <w:panose1 w:val="00000000000000000000"/>
    <w:charset w:val="86"/>
    <w:family w:val="roman"/>
    <w:notTrueType/>
    <w:pitch w:val="default"/>
    <w:sig w:usb0="00000001" w:usb1="080E0000" w:usb2="00000010" w:usb3="00000000" w:csb0="00040000" w:csb1="00000000"/>
  </w:font>
  <w:font w:name="Arial Narrow">
    <w:charset w:val="00"/>
    <w:family w:val="swiss"/>
    <w:pitch w:val="variable"/>
    <w:sig w:usb0="00000287" w:usb1="00000800" w:usb2="00000000" w:usb3="00000000" w:csb0="0000009F" w:csb1="00000000"/>
  </w:font>
  <w:font w:name="BankGothic Md BT">
    <w:charset w:val="00"/>
    <w:family w:val="swiss"/>
    <w:pitch w:val="variable"/>
    <w:sig w:usb0="00000087" w:usb1="00000000" w:usb2="00000000" w:usb3="00000000" w:csb0="0000001B" w:csb1="00000000"/>
  </w:font>
  <w:font w:name="方正细黑一...">
    <w:altName w:val="方正细黑一　"/>
    <w:panose1 w:val="00000000000000000000"/>
    <w:charset w:val="86"/>
    <w:family w:val="swiss"/>
    <w:notTrueType/>
    <w:pitch w:val="default"/>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PMingLiU">
    <w:altName w:val="新細明體"/>
    <w:panose1 w:val="02010601000101010101"/>
    <w:charset w:val="88"/>
    <w:family w:val="auto"/>
    <w:notTrueType/>
    <w:pitch w:val="variable"/>
    <w:sig w:usb0="00000001" w:usb1="08080000" w:usb2="00000010" w:usb3="00000000" w:csb0="00100000" w:csb1="00000000"/>
  </w:font>
  <w:font w:name="楷体_GB2312">
    <w:altName w:val="Arial Unicode MS"/>
    <w:charset w:val="86"/>
    <w:family w:val="modern"/>
    <w:pitch w:val="fixed"/>
    <w:sig w:usb0="00000000" w:usb1="080E0000" w:usb2="00000010" w:usb3="00000000" w:csb0="00040000" w:csb1="00000000"/>
  </w:font>
  <w:font w:name="Plotter">
    <w:altName w:val="Times New Roman"/>
    <w:panose1 w:val="00000000000000000000"/>
    <w:charset w:val="00"/>
    <w:family w:val="roman"/>
    <w:notTrueType/>
    <w:pitch w:val="default"/>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3E1" w:rsidRDefault="00A32F76">
    <w:r>
      <w:separato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3E1" w:rsidRDefault="00A32F76">
    <w:r>
      <w:continuationSeparato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3E1" w:rsidRDefault="00BE73E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BF2" w:rsidRDefault="00FF0786" w:rsidP="00117CBB">
    <w:pPr>
      <w:pStyle w:val="a6"/>
      <w:jc w:val="center"/>
    </w:pPr>
    <w:r>
      <w:fldChar w:fldCharType="begin"/>
    </w:r>
    <w:r>
      <w:instrText xml:space="preserve"> PAGE   \* MERGEFORMAT </w:instrText>
    </w:r>
    <w:r>
      <w:fldChar w:fldCharType="separate"/>
    </w:r>
    <w:r w:rsidR="00F77CA7" w:rsidRPr="00F77CA7">
      <w:rPr>
        <w:noProof/>
        <w:lang w:val="zh-CN"/>
      </w:rPr>
      <w:t>-</w:t>
    </w:r>
    <w:r w:rsidR="00F77CA7">
      <w:rPr>
        <w:noProof/>
      </w:rPr>
      <w:t xml:space="preserve"> 56 -</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0786" w:rsidRDefault="00FF0786">
      <w:r>
        <w:separator/>
      </w:r>
    </w:p>
  </w:footnote>
  <w:footnote w:type="continuationSeparator" w:id="0">
    <w:p w:rsidR="00FF0786" w:rsidRDefault="00FF07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3E1" w:rsidRDefault="0035572F">
    <w:r>
      <w:rPr>
        <w:lang w:val="zh-CN"/>
      </w:rPr>
      <w:t>字</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3E1" w:rsidRDefault="00BE73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3E1" w:rsidRPr="00F17BF2" w:rsidRDefault="00F17BF2">
    <w:pPr>
      <w:rPr>
        <w:u w:val="single"/>
      </w:rPr>
    </w:pPr>
    <w:r w:rsidRPr="00F17BF2">
      <w:rPr>
        <w:rFonts w:hint="eastAsia"/>
        <w:u w:val="single"/>
      </w:rPr>
      <w:t>兰贝信息科技有限公司</w:t>
    </w:r>
    <w:r w:rsidRPr="00F17BF2">
      <w:rPr>
        <w:rFonts w:hint="eastAsia"/>
        <w:u w:val="single"/>
      </w:rPr>
      <w:t xml:space="preserve">                                           </w:t>
    </w:r>
    <w:r w:rsidRPr="00F17BF2">
      <w:rPr>
        <w:rFonts w:hint="eastAsia"/>
        <w:u w:val="single"/>
      </w:rPr>
      <w:t>六类屏蔽解决方案</w:t>
    </w:r>
    <w:r w:rsidRPr="00F17BF2">
      <w:rPr>
        <w:rFonts w:hint="eastAsia"/>
        <w:u w:val="single"/>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3E1" w:rsidRDefault="00BE73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06184"/>
    <w:multiLevelType w:val="singleLevel"/>
    <w:tmpl w:val="C68A0DCE"/>
    <w:lvl w:ilvl="0">
      <w:start w:val="1"/>
      <w:numFmt w:val="lowerLetter"/>
      <w:lvlText w:val="%1."/>
      <w:legacy w:legacy="1" w:legacySpace="120" w:legacyIndent="0"/>
      <w:lvlJc w:val="left"/>
      <w:pPr>
        <w:ind w:left="360" w:firstLine="0"/>
      </w:pPr>
      <w:rPr>
        <w:rFonts w:ascii="宋体" w:eastAsia="宋体" w:hint="eastAsia"/>
      </w:rPr>
    </w:lvl>
  </w:abstractNum>
  <w:abstractNum w:abstractNumId="2" w15:restartNumberingAfterBreak="0">
    <w:nsid w:val="04E148F3"/>
    <w:multiLevelType w:val="hybridMultilevel"/>
    <w:tmpl w:val="AA805D8C"/>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C1D5A88"/>
    <w:multiLevelType w:val="hybridMultilevel"/>
    <w:tmpl w:val="DB76CC5A"/>
    <w:lvl w:ilvl="0" w:tplc="0409000F">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840" w:hanging="420"/>
      </w:pPr>
      <w:rPr>
        <w:rFonts w:ascii="Wingdings" w:hAnsi="Wingdings" w:hint="default"/>
      </w:rPr>
    </w:lvl>
    <w:lvl w:ilvl="2" w:tplc="0409001B">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abstractNum w:abstractNumId="4" w15:restartNumberingAfterBreak="0">
    <w:nsid w:val="0C432590"/>
    <w:multiLevelType w:val="hybridMultilevel"/>
    <w:tmpl w:val="742E777C"/>
    <w:lvl w:ilvl="0" w:tplc="AEF44B6C">
      <w:start w:val="1"/>
      <w:numFmt w:val="bullet"/>
      <w:lvlText w:val=""/>
      <w:lvlJc w:val="left"/>
      <w:pPr>
        <w:tabs>
          <w:tab w:val="num" w:pos="720"/>
        </w:tabs>
        <w:ind w:left="720" w:hanging="360"/>
      </w:pPr>
      <w:rPr>
        <w:rFonts w:ascii="Wingdings" w:hAnsi="Wingdings" w:hint="default"/>
      </w:rPr>
    </w:lvl>
    <w:lvl w:ilvl="1" w:tplc="CBFAC018" w:tentative="1">
      <w:start w:val="1"/>
      <w:numFmt w:val="bullet"/>
      <w:lvlText w:val=""/>
      <w:lvlJc w:val="left"/>
      <w:pPr>
        <w:tabs>
          <w:tab w:val="num" w:pos="1440"/>
        </w:tabs>
        <w:ind w:left="1440" w:hanging="360"/>
      </w:pPr>
      <w:rPr>
        <w:rFonts w:ascii="Wingdings" w:hAnsi="Wingdings" w:hint="default"/>
      </w:rPr>
    </w:lvl>
    <w:lvl w:ilvl="2" w:tplc="DCFEAD8E" w:tentative="1">
      <w:start w:val="1"/>
      <w:numFmt w:val="bullet"/>
      <w:lvlText w:val=""/>
      <w:lvlJc w:val="left"/>
      <w:pPr>
        <w:tabs>
          <w:tab w:val="num" w:pos="2160"/>
        </w:tabs>
        <w:ind w:left="2160" w:hanging="360"/>
      </w:pPr>
      <w:rPr>
        <w:rFonts w:ascii="Wingdings" w:hAnsi="Wingdings" w:hint="default"/>
      </w:rPr>
    </w:lvl>
    <w:lvl w:ilvl="3" w:tplc="B9160448" w:tentative="1">
      <w:start w:val="1"/>
      <w:numFmt w:val="bullet"/>
      <w:lvlText w:val=""/>
      <w:lvlJc w:val="left"/>
      <w:pPr>
        <w:tabs>
          <w:tab w:val="num" w:pos="2880"/>
        </w:tabs>
        <w:ind w:left="2880" w:hanging="360"/>
      </w:pPr>
      <w:rPr>
        <w:rFonts w:ascii="Wingdings" w:hAnsi="Wingdings" w:hint="default"/>
      </w:rPr>
    </w:lvl>
    <w:lvl w:ilvl="4" w:tplc="97F642EC" w:tentative="1">
      <w:start w:val="1"/>
      <w:numFmt w:val="bullet"/>
      <w:lvlText w:val=""/>
      <w:lvlJc w:val="left"/>
      <w:pPr>
        <w:tabs>
          <w:tab w:val="num" w:pos="3600"/>
        </w:tabs>
        <w:ind w:left="3600" w:hanging="360"/>
      </w:pPr>
      <w:rPr>
        <w:rFonts w:ascii="Wingdings" w:hAnsi="Wingdings" w:hint="default"/>
      </w:rPr>
    </w:lvl>
    <w:lvl w:ilvl="5" w:tplc="E728973A" w:tentative="1">
      <w:start w:val="1"/>
      <w:numFmt w:val="bullet"/>
      <w:lvlText w:val=""/>
      <w:lvlJc w:val="left"/>
      <w:pPr>
        <w:tabs>
          <w:tab w:val="num" w:pos="4320"/>
        </w:tabs>
        <w:ind w:left="4320" w:hanging="360"/>
      </w:pPr>
      <w:rPr>
        <w:rFonts w:ascii="Wingdings" w:hAnsi="Wingdings" w:hint="default"/>
      </w:rPr>
    </w:lvl>
    <w:lvl w:ilvl="6" w:tplc="2188C8CC" w:tentative="1">
      <w:start w:val="1"/>
      <w:numFmt w:val="bullet"/>
      <w:lvlText w:val=""/>
      <w:lvlJc w:val="left"/>
      <w:pPr>
        <w:tabs>
          <w:tab w:val="num" w:pos="5040"/>
        </w:tabs>
        <w:ind w:left="5040" w:hanging="360"/>
      </w:pPr>
      <w:rPr>
        <w:rFonts w:ascii="Wingdings" w:hAnsi="Wingdings" w:hint="default"/>
      </w:rPr>
    </w:lvl>
    <w:lvl w:ilvl="7" w:tplc="CB52A694" w:tentative="1">
      <w:start w:val="1"/>
      <w:numFmt w:val="bullet"/>
      <w:lvlText w:val=""/>
      <w:lvlJc w:val="left"/>
      <w:pPr>
        <w:tabs>
          <w:tab w:val="num" w:pos="5760"/>
        </w:tabs>
        <w:ind w:left="5760" w:hanging="360"/>
      </w:pPr>
      <w:rPr>
        <w:rFonts w:ascii="Wingdings" w:hAnsi="Wingdings" w:hint="default"/>
      </w:rPr>
    </w:lvl>
    <w:lvl w:ilvl="8" w:tplc="E9529E2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D26A19"/>
    <w:multiLevelType w:val="hybridMultilevel"/>
    <w:tmpl w:val="0ACC86E4"/>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FA54CD3"/>
    <w:multiLevelType w:val="hybridMultilevel"/>
    <w:tmpl w:val="DAFC80E6"/>
    <w:lvl w:ilvl="0" w:tplc="30F0EC52">
      <w:start w:val="1"/>
      <w:numFmt w:val="bullet"/>
      <w:lvlText w:val=""/>
      <w:lvlJc w:val="left"/>
      <w:pPr>
        <w:tabs>
          <w:tab w:val="num" w:pos="420"/>
        </w:tabs>
        <w:ind w:left="420" w:hanging="420"/>
      </w:pPr>
      <w:rPr>
        <w:rFonts w:ascii="Wingdings" w:hAnsi="Wingdings" w:hint="default"/>
      </w:rPr>
    </w:lvl>
    <w:lvl w:ilvl="1" w:tplc="8382AE98" w:tentative="1">
      <w:start w:val="1"/>
      <w:numFmt w:val="lowerLetter"/>
      <w:lvlText w:val="%2)"/>
      <w:lvlJc w:val="left"/>
      <w:pPr>
        <w:tabs>
          <w:tab w:val="num" w:pos="840"/>
        </w:tabs>
        <w:ind w:left="840" w:hanging="420"/>
      </w:pPr>
    </w:lvl>
    <w:lvl w:ilvl="2" w:tplc="925A1894" w:tentative="1">
      <w:start w:val="1"/>
      <w:numFmt w:val="lowerRoman"/>
      <w:lvlText w:val="%3."/>
      <w:lvlJc w:val="right"/>
      <w:pPr>
        <w:tabs>
          <w:tab w:val="num" w:pos="1260"/>
        </w:tabs>
        <w:ind w:left="1260" w:hanging="420"/>
      </w:pPr>
    </w:lvl>
    <w:lvl w:ilvl="3" w:tplc="289C71DE" w:tentative="1">
      <w:start w:val="1"/>
      <w:numFmt w:val="decimal"/>
      <w:lvlText w:val="%4."/>
      <w:lvlJc w:val="left"/>
      <w:pPr>
        <w:tabs>
          <w:tab w:val="num" w:pos="1680"/>
        </w:tabs>
        <w:ind w:left="1680" w:hanging="420"/>
      </w:pPr>
    </w:lvl>
    <w:lvl w:ilvl="4" w:tplc="D602C0A4" w:tentative="1">
      <w:start w:val="1"/>
      <w:numFmt w:val="lowerLetter"/>
      <w:lvlText w:val="%5)"/>
      <w:lvlJc w:val="left"/>
      <w:pPr>
        <w:tabs>
          <w:tab w:val="num" w:pos="2100"/>
        </w:tabs>
        <w:ind w:left="2100" w:hanging="420"/>
      </w:pPr>
    </w:lvl>
    <w:lvl w:ilvl="5" w:tplc="01EE80A8" w:tentative="1">
      <w:start w:val="1"/>
      <w:numFmt w:val="lowerRoman"/>
      <w:lvlText w:val="%6."/>
      <w:lvlJc w:val="right"/>
      <w:pPr>
        <w:tabs>
          <w:tab w:val="num" w:pos="2520"/>
        </w:tabs>
        <w:ind w:left="2520" w:hanging="420"/>
      </w:pPr>
    </w:lvl>
    <w:lvl w:ilvl="6" w:tplc="4970C420" w:tentative="1">
      <w:start w:val="1"/>
      <w:numFmt w:val="decimal"/>
      <w:lvlText w:val="%7."/>
      <w:lvlJc w:val="left"/>
      <w:pPr>
        <w:tabs>
          <w:tab w:val="num" w:pos="2940"/>
        </w:tabs>
        <w:ind w:left="2940" w:hanging="420"/>
      </w:pPr>
    </w:lvl>
    <w:lvl w:ilvl="7" w:tplc="733AE0A4" w:tentative="1">
      <w:start w:val="1"/>
      <w:numFmt w:val="lowerLetter"/>
      <w:lvlText w:val="%8)"/>
      <w:lvlJc w:val="left"/>
      <w:pPr>
        <w:tabs>
          <w:tab w:val="num" w:pos="3360"/>
        </w:tabs>
        <w:ind w:left="3360" w:hanging="420"/>
      </w:pPr>
    </w:lvl>
    <w:lvl w:ilvl="8" w:tplc="7B90A6C2" w:tentative="1">
      <w:start w:val="1"/>
      <w:numFmt w:val="lowerRoman"/>
      <w:lvlText w:val="%9."/>
      <w:lvlJc w:val="right"/>
      <w:pPr>
        <w:tabs>
          <w:tab w:val="num" w:pos="3780"/>
        </w:tabs>
        <w:ind w:left="3780" w:hanging="420"/>
      </w:pPr>
    </w:lvl>
  </w:abstractNum>
  <w:abstractNum w:abstractNumId="7" w15:restartNumberingAfterBreak="0">
    <w:nsid w:val="148E5192"/>
    <w:multiLevelType w:val="hybridMultilevel"/>
    <w:tmpl w:val="41BEA74E"/>
    <w:lvl w:ilvl="0" w:tplc="64D01AE8">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1320" w:hanging="420"/>
      </w:pPr>
      <w:rPr>
        <w:rFonts w:ascii="Wingdings" w:hAnsi="Wingdings" w:hint="default"/>
      </w:rPr>
    </w:lvl>
    <w:lvl w:ilvl="2" w:tplc="0409001B" w:tentative="1">
      <w:start w:val="1"/>
      <w:numFmt w:val="bullet"/>
      <w:lvlText w:val=""/>
      <w:lvlJc w:val="left"/>
      <w:pPr>
        <w:ind w:left="1740" w:hanging="420"/>
      </w:pPr>
      <w:rPr>
        <w:rFonts w:ascii="Wingdings" w:hAnsi="Wingdings" w:hint="default"/>
      </w:rPr>
    </w:lvl>
    <w:lvl w:ilvl="3" w:tplc="0409000F" w:tentative="1">
      <w:start w:val="1"/>
      <w:numFmt w:val="bullet"/>
      <w:lvlText w:val=""/>
      <w:lvlJc w:val="left"/>
      <w:pPr>
        <w:ind w:left="2160" w:hanging="420"/>
      </w:pPr>
      <w:rPr>
        <w:rFonts w:ascii="Wingdings" w:hAnsi="Wingdings" w:hint="default"/>
      </w:rPr>
    </w:lvl>
    <w:lvl w:ilvl="4" w:tplc="04090019" w:tentative="1">
      <w:start w:val="1"/>
      <w:numFmt w:val="bullet"/>
      <w:lvlText w:val=""/>
      <w:lvlJc w:val="left"/>
      <w:pPr>
        <w:ind w:left="2580" w:hanging="420"/>
      </w:pPr>
      <w:rPr>
        <w:rFonts w:ascii="Wingdings" w:hAnsi="Wingdings" w:hint="default"/>
      </w:rPr>
    </w:lvl>
    <w:lvl w:ilvl="5" w:tplc="0409001B" w:tentative="1">
      <w:start w:val="1"/>
      <w:numFmt w:val="bullet"/>
      <w:lvlText w:val=""/>
      <w:lvlJc w:val="left"/>
      <w:pPr>
        <w:ind w:left="3000" w:hanging="420"/>
      </w:pPr>
      <w:rPr>
        <w:rFonts w:ascii="Wingdings" w:hAnsi="Wingdings" w:hint="default"/>
      </w:rPr>
    </w:lvl>
    <w:lvl w:ilvl="6" w:tplc="0409000F" w:tentative="1">
      <w:start w:val="1"/>
      <w:numFmt w:val="bullet"/>
      <w:lvlText w:val=""/>
      <w:lvlJc w:val="left"/>
      <w:pPr>
        <w:ind w:left="3420" w:hanging="420"/>
      </w:pPr>
      <w:rPr>
        <w:rFonts w:ascii="Wingdings" w:hAnsi="Wingdings" w:hint="default"/>
      </w:rPr>
    </w:lvl>
    <w:lvl w:ilvl="7" w:tplc="04090019" w:tentative="1">
      <w:start w:val="1"/>
      <w:numFmt w:val="bullet"/>
      <w:lvlText w:val=""/>
      <w:lvlJc w:val="left"/>
      <w:pPr>
        <w:ind w:left="3840" w:hanging="420"/>
      </w:pPr>
      <w:rPr>
        <w:rFonts w:ascii="Wingdings" w:hAnsi="Wingdings" w:hint="default"/>
      </w:rPr>
    </w:lvl>
    <w:lvl w:ilvl="8" w:tplc="0409001B" w:tentative="1">
      <w:start w:val="1"/>
      <w:numFmt w:val="bullet"/>
      <w:lvlText w:val=""/>
      <w:lvlJc w:val="left"/>
      <w:pPr>
        <w:ind w:left="4260" w:hanging="420"/>
      </w:pPr>
      <w:rPr>
        <w:rFonts w:ascii="Wingdings" w:hAnsi="Wingdings" w:hint="default"/>
      </w:rPr>
    </w:lvl>
  </w:abstractNum>
  <w:abstractNum w:abstractNumId="8" w15:restartNumberingAfterBreak="0">
    <w:nsid w:val="17A84C09"/>
    <w:multiLevelType w:val="hybridMultilevel"/>
    <w:tmpl w:val="7FDECE8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A30A4B"/>
    <w:multiLevelType w:val="hybridMultilevel"/>
    <w:tmpl w:val="29921B3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0DF4E62"/>
    <w:multiLevelType w:val="hybridMultilevel"/>
    <w:tmpl w:val="AE58F712"/>
    <w:lvl w:ilvl="0" w:tplc="018CBC84">
      <w:start w:val="1"/>
      <w:numFmt w:val="bullet"/>
      <w:lvlText w:val=""/>
      <w:lvlJc w:val="left"/>
      <w:pPr>
        <w:tabs>
          <w:tab w:val="num" w:pos="502"/>
        </w:tabs>
        <w:ind w:left="502" w:hanging="360"/>
      </w:pPr>
      <w:rPr>
        <w:rFonts w:ascii="Wingdings" w:hAnsi="Wingdings" w:hint="default"/>
      </w:rPr>
    </w:lvl>
    <w:lvl w:ilvl="1" w:tplc="A836B892" w:tentative="1">
      <w:start w:val="1"/>
      <w:numFmt w:val="bullet"/>
      <w:lvlText w:val=""/>
      <w:lvlJc w:val="left"/>
      <w:pPr>
        <w:tabs>
          <w:tab w:val="num" w:pos="1440"/>
        </w:tabs>
        <w:ind w:left="1440" w:hanging="360"/>
      </w:pPr>
      <w:rPr>
        <w:rFonts w:ascii="Wingdings" w:hAnsi="Wingdings" w:hint="default"/>
      </w:rPr>
    </w:lvl>
    <w:lvl w:ilvl="2" w:tplc="57BAF322" w:tentative="1">
      <w:start w:val="1"/>
      <w:numFmt w:val="bullet"/>
      <w:lvlText w:val=""/>
      <w:lvlJc w:val="left"/>
      <w:pPr>
        <w:tabs>
          <w:tab w:val="num" w:pos="2160"/>
        </w:tabs>
        <w:ind w:left="2160" w:hanging="360"/>
      </w:pPr>
      <w:rPr>
        <w:rFonts w:ascii="Wingdings" w:hAnsi="Wingdings" w:hint="default"/>
      </w:rPr>
    </w:lvl>
    <w:lvl w:ilvl="3" w:tplc="DFBE13E6" w:tentative="1">
      <w:start w:val="1"/>
      <w:numFmt w:val="bullet"/>
      <w:lvlText w:val=""/>
      <w:lvlJc w:val="left"/>
      <w:pPr>
        <w:tabs>
          <w:tab w:val="num" w:pos="2880"/>
        </w:tabs>
        <w:ind w:left="2880" w:hanging="360"/>
      </w:pPr>
      <w:rPr>
        <w:rFonts w:ascii="Wingdings" w:hAnsi="Wingdings" w:hint="default"/>
      </w:rPr>
    </w:lvl>
    <w:lvl w:ilvl="4" w:tplc="B532C5CA" w:tentative="1">
      <w:start w:val="1"/>
      <w:numFmt w:val="bullet"/>
      <w:lvlText w:val=""/>
      <w:lvlJc w:val="left"/>
      <w:pPr>
        <w:tabs>
          <w:tab w:val="num" w:pos="3600"/>
        </w:tabs>
        <w:ind w:left="3600" w:hanging="360"/>
      </w:pPr>
      <w:rPr>
        <w:rFonts w:ascii="Wingdings" w:hAnsi="Wingdings" w:hint="default"/>
      </w:rPr>
    </w:lvl>
    <w:lvl w:ilvl="5" w:tplc="81ECD1AA" w:tentative="1">
      <w:start w:val="1"/>
      <w:numFmt w:val="bullet"/>
      <w:lvlText w:val=""/>
      <w:lvlJc w:val="left"/>
      <w:pPr>
        <w:tabs>
          <w:tab w:val="num" w:pos="4320"/>
        </w:tabs>
        <w:ind w:left="4320" w:hanging="360"/>
      </w:pPr>
      <w:rPr>
        <w:rFonts w:ascii="Wingdings" w:hAnsi="Wingdings" w:hint="default"/>
      </w:rPr>
    </w:lvl>
    <w:lvl w:ilvl="6" w:tplc="11B252C8" w:tentative="1">
      <w:start w:val="1"/>
      <w:numFmt w:val="bullet"/>
      <w:lvlText w:val=""/>
      <w:lvlJc w:val="left"/>
      <w:pPr>
        <w:tabs>
          <w:tab w:val="num" w:pos="5040"/>
        </w:tabs>
        <w:ind w:left="5040" w:hanging="360"/>
      </w:pPr>
      <w:rPr>
        <w:rFonts w:ascii="Wingdings" w:hAnsi="Wingdings" w:hint="default"/>
      </w:rPr>
    </w:lvl>
    <w:lvl w:ilvl="7" w:tplc="399A5A70" w:tentative="1">
      <w:start w:val="1"/>
      <w:numFmt w:val="bullet"/>
      <w:lvlText w:val=""/>
      <w:lvlJc w:val="left"/>
      <w:pPr>
        <w:tabs>
          <w:tab w:val="num" w:pos="5760"/>
        </w:tabs>
        <w:ind w:left="5760" w:hanging="360"/>
      </w:pPr>
      <w:rPr>
        <w:rFonts w:ascii="Wingdings" w:hAnsi="Wingdings" w:hint="default"/>
      </w:rPr>
    </w:lvl>
    <w:lvl w:ilvl="8" w:tplc="DAA8FCE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52658D"/>
    <w:multiLevelType w:val="hybridMultilevel"/>
    <w:tmpl w:val="306C0A74"/>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2" w15:restartNumberingAfterBreak="0">
    <w:nsid w:val="244F16A5"/>
    <w:multiLevelType w:val="hybridMultilevel"/>
    <w:tmpl w:val="F7BEDACE"/>
    <w:lvl w:ilvl="0" w:tplc="04090005">
      <w:start w:val="1"/>
      <w:numFmt w:val="bullet"/>
      <w:lvlText w:val=""/>
      <w:lvlJc w:val="left"/>
      <w:pPr>
        <w:ind w:left="1271" w:hanging="420"/>
      </w:pPr>
      <w:rPr>
        <w:rFonts w:ascii="Wingdings" w:hAnsi="Wingdings" w:hint="default"/>
      </w:rPr>
    </w:lvl>
    <w:lvl w:ilvl="1" w:tplc="04090003" w:tentative="1">
      <w:start w:val="1"/>
      <w:numFmt w:val="bullet"/>
      <w:lvlText w:val=""/>
      <w:lvlJc w:val="left"/>
      <w:pPr>
        <w:ind w:left="1685" w:hanging="420"/>
      </w:pPr>
      <w:rPr>
        <w:rFonts w:ascii="Wingdings" w:hAnsi="Wingdings" w:hint="default"/>
      </w:rPr>
    </w:lvl>
    <w:lvl w:ilvl="2" w:tplc="04090005"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3" w:tentative="1">
      <w:start w:val="1"/>
      <w:numFmt w:val="bullet"/>
      <w:lvlText w:val=""/>
      <w:lvlJc w:val="left"/>
      <w:pPr>
        <w:ind w:left="2945" w:hanging="420"/>
      </w:pPr>
      <w:rPr>
        <w:rFonts w:ascii="Wingdings" w:hAnsi="Wingdings" w:hint="default"/>
      </w:rPr>
    </w:lvl>
    <w:lvl w:ilvl="5" w:tplc="04090005"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3" w:tentative="1">
      <w:start w:val="1"/>
      <w:numFmt w:val="bullet"/>
      <w:lvlText w:val=""/>
      <w:lvlJc w:val="left"/>
      <w:pPr>
        <w:ind w:left="4205" w:hanging="420"/>
      </w:pPr>
      <w:rPr>
        <w:rFonts w:ascii="Wingdings" w:hAnsi="Wingdings" w:hint="default"/>
      </w:rPr>
    </w:lvl>
    <w:lvl w:ilvl="8" w:tplc="04090005" w:tentative="1">
      <w:start w:val="1"/>
      <w:numFmt w:val="bullet"/>
      <w:lvlText w:val=""/>
      <w:lvlJc w:val="left"/>
      <w:pPr>
        <w:ind w:left="4625" w:hanging="420"/>
      </w:pPr>
      <w:rPr>
        <w:rFonts w:ascii="Wingdings" w:hAnsi="Wingdings" w:hint="default"/>
      </w:rPr>
    </w:lvl>
  </w:abstractNum>
  <w:abstractNum w:abstractNumId="13" w15:restartNumberingAfterBreak="0">
    <w:nsid w:val="24923CF4"/>
    <w:multiLevelType w:val="hybridMultilevel"/>
    <w:tmpl w:val="2EA259FC"/>
    <w:lvl w:ilvl="0" w:tplc="E1948A46">
      <w:start w:val="1"/>
      <w:numFmt w:val="bullet"/>
      <w:lvlText w:val=""/>
      <w:lvlJc w:val="left"/>
      <w:pPr>
        <w:tabs>
          <w:tab w:val="num" w:pos="720"/>
        </w:tabs>
        <w:ind w:left="720" w:hanging="360"/>
      </w:pPr>
      <w:rPr>
        <w:rFonts w:ascii="Wingdings" w:hAnsi="Wingdings" w:hint="default"/>
      </w:rPr>
    </w:lvl>
    <w:lvl w:ilvl="1" w:tplc="1986790E" w:tentative="1">
      <w:start w:val="1"/>
      <w:numFmt w:val="bullet"/>
      <w:lvlText w:val=""/>
      <w:lvlJc w:val="left"/>
      <w:pPr>
        <w:tabs>
          <w:tab w:val="num" w:pos="1440"/>
        </w:tabs>
        <w:ind w:left="1440" w:hanging="360"/>
      </w:pPr>
      <w:rPr>
        <w:rFonts w:ascii="Wingdings" w:hAnsi="Wingdings" w:hint="default"/>
      </w:rPr>
    </w:lvl>
    <w:lvl w:ilvl="2" w:tplc="A0C8A012" w:tentative="1">
      <w:start w:val="1"/>
      <w:numFmt w:val="bullet"/>
      <w:lvlText w:val=""/>
      <w:lvlJc w:val="left"/>
      <w:pPr>
        <w:tabs>
          <w:tab w:val="num" w:pos="2160"/>
        </w:tabs>
        <w:ind w:left="2160" w:hanging="360"/>
      </w:pPr>
      <w:rPr>
        <w:rFonts w:ascii="Wingdings" w:hAnsi="Wingdings" w:hint="default"/>
      </w:rPr>
    </w:lvl>
    <w:lvl w:ilvl="3" w:tplc="7E90C442" w:tentative="1">
      <w:start w:val="1"/>
      <w:numFmt w:val="bullet"/>
      <w:lvlText w:val=""/>
      <w:lvlJc w:val="left"/>
      <w:pPr>
        <w:tabs>
          <w:tab w:val="num" w:pos="2880"/>
        </w:tabs>
        <w:ind w:left="2880" w:hanging="360"/>
      </w:pPr>
      <w:rPr>
        <w:rFonts w:ascii="Wingdings" w:hAnsi="Wingdings" w:hint="default"/>
      </w:rPr>
    </w:lvl>
    <w:lvl w:ilvl="4" w:tplc="AFC0F550" w:tentative="1">
      <w:start w:val="1"/>
      <w:numFmt w:val="bullet"/>
      <w:lvlText w:val=""/>
      <w:lvlJc w:val="left"/>
      <w:pPr>
        <w:tabs>
          <w:tab w:val="num" w:pos="3600"/>
        </w:tabs>
        <w:ind w:left="3600" w:hanging="360"/>
      </w:pPr>
      <w:rPr>
        <w:rFonts w:ascii="Wingdings" w:hAnsi="Wingdings" w:hint="default"/>
      </w:rPr>
    </w:lvl>
    <w:lvl w:ilvl="5" w:tplc="B3D81CFE" w:tentative="1">
      <w:start w:val="1"/>
      <w:numFmt w:val="bullet"/>
      <w:lvlText w:val=""/>
      <w:lvlJc w:val="left"/>
      <w:pPr>
        <w:tabs>
          <w:tab w:val="num" w:pos="4320"/>
        </w:tabs>
        <w:ind w:left="4320" w:hanging="360"/>
      </w:pPr>
      <w:rPr>
        <w:rFonts w:ascii="Wingdings" w:hAnsi="Wingdings" w:hint="default"/>
      </w:rPr>
    </w:lvl>
    <w:lvl w:ilvl="6" w:tplc="86562D04" w:tentative="1">
      <w:start w:val="1"/>
      <w:numFmt w:val="bullet"/>
      <w:lvlText w:val=""/>
      <w:lvlJc w:val="left"/>
      <w:pPr>
        <w:tabs>
          <w:tab w:val="num" w:pos="5040"/>
        </w:tabs>
        <w:ind w:left="5040" w:hanging="360"/>
      </w:pPr>
      <w:rPr>
        <w:rFonts w:ascii="Wingdings" w:hAnsi="Wingdings" w:hint="default"/>
      </w:rPr>
    </w:lvl>
    <w:lvl w:ilvl="7" w:tplc="77C641AE" w:tentative="1">
      <w:start w:val="1"/>
      <w:numFmt w:val="bullet"/>
      <w:lvlText w:val=""/>
      <w:lvlJc w:val="left"/>
      <w:pPr>
        <w:tabs>
          <w:tab w:val="num" w:pos="5760"/>
        </w:tabs>
        <w:ind w:left="5760" w:hanging="360"/>
      </w:pPr>
      <w:rPr>
        <w:rFonts w:ascii="Wingdings" w:hAnsi="Wingdings" w:hint="default"/>
      </w:rPr>
    </w:lvl>
    <w:lvl w:ilvl="8" w:tplc="121C175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EC371C"/>
    <w:multiLevelType w:val="hybridMultilevel"/>
    <w:tmpl w:val="C540D2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176840"/>
    <w:multiLevelType w:val="hybridMultilevel"/>
    <w:tmpl w:val="618CB4A4"/>
    <w:lvl w:ilvl="0" w:tplc="BCF468EE">
      <w:start w:val="1"/>
      <w:numFmt w:val="bullet"/>
      <w:lvlText w:val=""/>
      <w:lvlJc w:val="left"/>
      <w:pPr>
        <w:ind w:left="420" w:hanging="420"/>
      </w:pPr>
      <w:rPr>
        <w:rFonts w:ascii="Wingdings" w:hAnsi="Wingdings" w:hint="default"/>
      </w:rPr>
    </w:lvl>
    <w:lvl w:ilvl="1" w:tplc="D4845DA2" w:tentative="1">
      <w:start w:val="1"/>
      <w:numFmt w:val="bullet"/>
      <w:lvlText w:val=""/>
      <w:lvlJc w:val="left"/>
      <w:pPr>
        <w:ind w:left="840" w:hanging="420"/>
      </w:pPr>
      <w:rPr>
        <w:rFonts w:ascii="Wingdings" w:hAnsi="Wingdings" w:hint="default"/>
      </w:rPr>
    </w:lvl>
    <w:lvl w:ilvl="2" w:tplc="6AA00C0A" w:tentative="1">
      <w:start w:val="1"/>
      <w:numFmt w:val="bullet"/>
      <w:lvlText w:val=""/>
      <w:lvlJc w:val="left"/>
      <w:pPr>
        <w:ind w:left="1260" w:hanging="420"/>
      </w:pPr>
      <w:rPr>
        <w:rFonts w:ascii="Wingdings" w:hAnsi="Wingdings" w:hint="default"/>
      </w:rPr>
    </w:lvl>
    <w:lvl w:ilvl="3" w:tplc="566C0530" w:tentative="1">
      <w:start w:val="1"/>
      <w:numFmt w:val="bullet"/>
      <w:lvlText w:val=""/>
      <w:lvlJc w:val="left"/>
      <w:pPr>
        <w:ind w:left="1680" w:hanging="420"/>
      </w:pPr>
      <w:rPr>
        <w:rFonts w:ascii="Wingdings" w:hAnsi="Wingdings" w:hint="default"/>
      </w:rPr>
    </w:lvl>
    <w:lvl w:ilvl="4" w:tplc="524CABFA" w:tentative="1">
      <w:start w:val="1"/>
      <w:numFmt w:val="bullet"/>
      <w:lvlText w:val=""/>
      <w:lvlJc w:val="left"/>
      <w:pPr>
        <w:ind w:left="2100" w:hanging="420"/>
      </w:pPr>
      <w:rPr>
        <w:rFonts w:ascii="Wingdings" w:hAnsi="Wingdings" w:hint="default"/>
      </w:rPr>
    </w:lvl>
    <w:lvl w:ilvl="5" w:tplc="191211A0" w:tentative="1">
      <w:start w:val="1"/>
      <w:numFmt w:val="bullet"/>
      <w:lvlText w:val=""/>
      <w:lvlJc w:val="left"/>
      <w:pPr>
        <w:ind w:left="2520" w:hanging="420"/>
      </w:pPr>
      <w:rPr>
        <w:rFonts w:ascii="Wingdings" w:hAnsi="Wingdings" w:hint="default"/>
      </w:rPr>
    </w:lvl>
    <w:lvl w:ilvl="6" w:tplc="A6D4BB1E" w:tentative="1">
      <w:start w:val="1"/>
      <w:numFmt w:val="bullet"/>
      <w:lvlText w:val=""/>
      <w:lvlJc w:val="left"/>
      <w:pPr>
        <w:ind w:left="2940" w:hanging="420"/>
      </w:pPr>
      <w:rPr>
        <w:rFonts w:ascii="Wingdings" w:hAnsi="Wingdings" w:hint="default"/>
      </w:rPr>
    </w:lvl>
    <w:lvl w:ilvl="7" w:tplc="FFC82DC6" w:tentative="1">
      <w:start w:val="1"/>
      <w:numFmt w:val="bullet"/>
      <w:lvlText w:val=""/>
      <w:lvlJc w:val="left"/>
      <w:pPr>
        <w:ind w:left="3360" w:hanging="420"/>
      </w:pPr>
      <w:rPr>
        <w:rFonts w:ascii="Wingdings" w:hAnsi="Wingdings" w:hint="default"/>
      </w:rPr>
    </w:lvl>
    <w:lvl w:ilvl="8" w:tplc="8B92EEA6" w:tentative="1">
      <w:start w:val="1"/>
      <w:numFmt w:val="bullet"/>
      <w:lvlText w:val=""/>
      <w:lvlJc w:val="left"/>
      <w:pPr>
        <w:ind w:left="3780" w:hanging="420"/>
      </w:pPr>
      <w:rPr>
        <w:rFonts w:ascii="Wingdings" w:hAnsi="Wingdings" w:hint="default"/>
      </w:rPr>
    </w:lvl>
  </w:abstractNum>
  <w:abstractNum w:abstractNumId="16" w15:restartNumberingAfterBreak="0">
    <w:nsid w:val="28BB404D"/>
    <w:multiLevelType w:val="hybridMultilevel"/>
    <w:tmpl w:val="392481DC"/>
    <w:lvl w:ilvl="0" w:tplc="3A72980C">
      <w:start w:val="1"/>
      <w:numFmt w:val="bullet"/>
      <w:lvlText w:val=""/>
      <w:lvlJc w:val="left"/>
      <w:pPr>
        <w:tabs>
          <w:tab w:val="num" w:pos="420"/>
        </w:tabs>
        <w:ind w:left="420" w:hanging="420"/>
      </w:pPr>
      <w:rPr>
        <w:rFonts w:ascii="Wingdings" w:hAnsi="Wingdings" w:hint="default"/>
      </w:rPr>
    </w:lvl>
    <w:lvl w:ilvl="1" w:tplc="7CF2CFAE" w:tentative="1">
      <w:start w:val="1"/>
      <w:numFmt w:val="lowerLetter"/>
      <w:lvlText w:val="%2)"/>
      <w:lvlJc w:val="left"/>
      <w:pPr>
        <w:tabs>
          <w:tab w:val="num" w:pos="840"/>
        </w:tabs>
        <w:ind w:left="840" w:hanging="420"/>
      </w:pPr>
    </w:lvl>
    <w:lvl w:ilvl="2" w:tplc="E4AE9874" w:tentative="1">
      <w:start w:val="1"/>
      <w:numFmt w:val="lowerRoman"/>
      <w:lvlText w:val="%3."/>
      <w:lvlJc w:val="right"/>
      <w:pPr>
        <w:tabs>
          <w:tab w:val="num" w:pos="1260"/>
        </w:tabs>
        <w:ind w:left="1260" w:hanging="420"/>
      </w:pPr>
    </w:lvl>
    <w:lvl w:ilvl="3" w:tplc="01D24D56" w:tentative="1">
      <w:start w:val="1"/>
      <w:numFmt w:val="decimal"/>
      <w:lvlText w:val="%4."/>
      <w:lvlJc w:val="left"/>
      <w:pPr>
        <w:tabs>
          <w:tab w:val="num" w:pos="1680"/>
        </w:tabs>
        <w:ind w:left="1680" w:hanging="420"/>
      </w:pPr>
    </w:lvl>
    <w:lvl w:ilvl="4" w:tplc="5C3A75A4" w:tentative="1">
      <w:start w:val="1"/>
      <w:numFmt w:val="lowerLetter"/>
      <w:lvlText w:val="%5)"/>
      <w:lvlJc w:val="left"/>
      <w:pPr>
        <w:tabs>
          <w:tab w:val="num" w:pos="2100"/>
        </w:tabs>
        <w:ind w:left="2100" w:hanging="420"/>
      </w:pPr>
    </w:lvl>
    <w:lvl w:ilvl="5" w:tplc="8F50592E" w:tentative="1">
      <w:start w:val="1"/>
      <w:numFmt w:val="lowerRoman"/>
      <w:lvlText w:val="%6."/>
      <w:lvlJc w:val="right"/>
      <w:pPr>
        <w:tabs>
          <w:tab w:val="num" w:pos="2520"/>
        </w:tabs>
        <w:ind w:left="2520" w:hanging="420"/>
      </w:pPr>
    </w:lvl>
    <w:lvl w:ilvl="6" w:tplc="C8B8CFF2" w:tentative="1">
      <w:start w:val="1"/>
      <w:numFmt w:val="decimal"/>
      <w:lvlText w:val="%7."/>
      <w:lvlJc w:val="left"/>
      <w:pPr>
        <w:tabs>
          <w:tab w:val="num" w:pos="2940"/>
        </w:tabs>
        <w:ind w:left="2940" w:hanging="420"/>
      </w:pPr>
    </w:lvl>
    <w:lvl w:ilvl="7" w:tplc="052A845C" w:tentative="1">
      <w:start w:val="1"/>
      <w:numFmt w:val="lowerLetter"/>
      <w:lvlText w:val="%8)"/>
      <w:lvlJc w:val="left"/>
      <w:pPr>
        <w:tabs>
          <w:tab w:val="num" w:pos="3360"/>
        </w:tabs>
        <w:ind w:left="3360" w:hanging="420"/>
      </w:pPr>
    </w:lvl>
    <w:lvl w:ilvl="8" w:tplc="59C675C2" w:tentative="1">
      <w:start w:val="1"/>
      <w:numFmt w:val="lowerRoman"/>
      <w:lvlText w:val="%9."/>
      <w:lvlJc w:val="right"/>
      <w:pPr>
        <w:tabs>
          <w:tab w:val="num" w:pos="3780"/>
        </w:tabs>
        <w:ind w:left="3780" w:hanging="420"/>
      </w:pPr>
    </w:lvl>
  </w:abstractNum>
  <w:abstractNum w:abstractNumId="17" w15:restartNumberingAfterBreak="0">
    <w:nsid w:val="2A5D5BFB"/>
    <w:multiLevelType w:val="hybridMultilevel"/>
    <w:tmpl w:val="E43EE46A"/>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8" w15:restartNumberingAfterBreak="0">
    <w:nsid w:val="2A623F10"/>
    <w:multiLevelType w:val="hybridMultilevel"/>
    <w:tmpl w:val="16647374"/>
    <w:lvl w:ilvl="0" w:tplc="04090005">
      <w:start w:val="1"/>
      <w:numFmt w:val="bullet"/>
      <w:lvlText w:val=""/>
      <w:lvlJc w:val="left"/>
      <w:pPr>
        <w:ind w:left="840" w:hanging="420"/>
      </w:pPr>
      <w:rPr>
        <w:rFonts w:ascii="Wingdings" w:hAnsi="Wingdings" w:hint="default"/>
      </w:rPr>
    </w:lvl>
    <w:lvl w:ilvl="1" w:tplc="04090019" w:tentative="1">
      <w:start w:val="1"/>
      <w:numFmt w:val="bullet"/>
      <w:lvlText w:val=""/>
      <w:lvlJc w:val="left"/>
      <w:pPr>
        <w:ind w:left="1260" w:hanging="420"/>
      </w:pPr>
      <w:rPr>
        <w:rFonts w:ascii="Wingdings" w:hAnsi="Wingdings" w:hint="default"/>
      </w:rPr>
    </w:lvl>
    <w:lvl w:ilvl="2" w:tplc="0409001B" w:tentative="1">
      <w:start w:val="1"/>
      <w:numFmt w:val="bullet"/>
      <w:lvlText w:val=""/>
      <w:lvlJc w:val="left"/>
      <w:pPr>
        <w:ind w:left="1680" w:hanging="420"/>
      </w:pPr>
      <w:rPr>
        <w:rFonts w:ascii="Wingdings" w:hAnsi="Wingdings" w:hint="default"/>
      </w:rPr>
    </w:lvl>
    <w:lvl w:ilvl="3" w:tplc="0409000F" w:tentative="1">
      <w:start w:val="1"/>
      <w:numFmt w:val="bullet"/>
      <w:lvlText w:val=""/>
      <w:lvlJc w:val="left"/>
      <w:pPr>
        <w:ind w:left="2100" w:hanging="420"/>
      </w:pPr>
      <w:rPr>
        <w:rFonts w:ascii="Wingdings" w:hAnsi="Wingdings" w:hint="default"/>
      </w:rPr>
    </w:lvl>
    <w:lvl w:ilvl="4" w:tplc="04090019" w:tentative="1">
      <w:start w:val="1"/>
      <w:numFmt w:val="bullet"/>
      <w:lvlText w:val=""/>
      <w:lvlJc w:val="left"/>
      <w:pPr>
        <w:ind w:left="2520" w:hanging="420"/>
      </w:pPr>
      <w:rPr>
        <w:rFonts w:ascii="Wingdings" w:hAnsi="Wingdings" w:hint="default"/>
      </w:rPr>
    </w:lvl>
    <w:lvl w:ilvl="5" w:tplc="0409001B" w:tentative="1">
      <w:start w:val="1"/>
      <w:numFmt w:val="bullet"/>
      <w:lvlText w:val=""/>
      <w:lvlJc w:val="left"/>
      <w:pPr>
        <w:ind w:left="2940" w:hanging="420"/>
      </w:pPr>
      <w:rPr>
        <w:rFonts w:ascii="Wingdings" w:hAnsi="Wingdings" w:hint="default"/>
      </w:rPr>
    </w:lvl>
    <w:lvl w:ilvl="6" w:tplc="0409000F" w:tentative="1">
      <w:start w:val="1"/>
      <w:numFmt w:val="bullet"/>
      <w:lvlText w:val=""/>
      <w:lvlJc w:val="left"/>
      <w:pPr>
        <w:ind w:left="3360" w:hanging="420"/>
      </w:pPr>
      <w:rPr>
        <w:rFonts w:ascii="Wingdings" w:hAnsi="Wingdings" w:hint="default"/>
      </w:rPr>
    </w:lvl>
    <w:lvl w:ilvl="7" w:tplc="04090019" w:tentative="1">
      <w:start w:val="1"/>
      <w:numFmt w:val="bullet"/>
      <w:lvlText w:val=""/>
      <w:lvlJc w:val="left"/>
      <w:pPr>
        <w:ind w:left="3780" w:hanging="420"/>
      </w:pPr>
      <w:rPr>
        <w:rFonts w:ascii="Wingdings" w:hAnsi="Wingdings" w:hint="default"/>
      </w:rPr>
    </w:lvl>
    <w:lvl w:ilvl="8" w:tplc="0409001B" w:tentative="1">
      <w:start w:val="1"/>
      <w:numFmt w:val="bullet"/>
      <w:lvlText w:val=""/>
      <w:lvlJc w:val="left"/>
      <w:pPr>
        <w:ind w:left="4200" w:hanging="420"/>
      </w:pPr>
      <w:rPr>
        <w:rFonts w:ascii="Wingdings" w:hAnsi="Wingdings" w:hint="default"/>
      </w:rPr>
    </w:lvl>
  </w:abstractNum>
  <w:abstractNum w:abstractNumId="19" w15:restartNumberingAfterBreak="0">
    <w:nsid w:val="30E05067"/>
    <w:multiLevelType w:val="hybridMultilevel"/>
    <w:tmpl w:val="9F342DC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4BF4A2A"/>
    <w:multiLevelType w:val="hybridMultilevel"/>
    <w:tmpl w:val="CF3A736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6937644"/>
    <w:multiLevelType w:val="hybridMultilevel"/>
    <w:tmpl w:val="E494877C"/>
    <w:lvl w:ilvl="0" w:tplc="126CF886">
      <w:start w:val="1"/>
      <w:numFmt w:val="bullet"/>
      <w:lvlText w:val=""/>
      <w:lvlJc w:val="left"/>
      <w:pPr>
        <w:tabs>
          <w:tab w:val="num" w:pos="420"/>
        </w:tabs>
        <w:ind w:left="420" w:hanging="420"/>
      </w:pPr>
      <w:rPr>
        <w:rFonts w:ascii="Wingdings" w:hAnsi="Wingdings" w:hint="default"/>
      </w:rPr>
    </w:lvl>
    <w:lvl w:ilvl="1" w:tplc="C1545A0A" w:tentative="1">
      <w:start w:val="1"/>
      <w:numFmt w:val="lowerLetter"/>
      <w:lvlText w:val="%2)"/>
      <w:lvlJc w:val="left"/>
      <w:pPr>
        <w:tabs>
          <w:tab w:val="num" w:pos="840"/>
        </w:tabs>
        <w:ind w:left="840" w:hanging="420"/>
      </w:pPr>
    </w:lvl>
    <w:lvl w:ilvl="2" w:tplc="8B4A2B24" w:tentative="1">
      <w:start w:val="1"/>
      <w:numFmt w:val="lowerRoman"/>
      <w:lvlText w:val="%3."/>
      <w:lvlJc w:val="right"/>
      <w:pPr>
        <w:tabs>
          <w:tab w:val="num" w:pos="1260"/>
        </w:tabs>
        <w:ind w:left="1260" w:hanging="420"/>
      </w:pPr>
    </w:lvl>
    <w:lvl w:ilvl="3" w:tplc="67A24558" w:tentative="1">
      <w:start w:val="1"/>
      <w:numFmt w:val="decimal"/>
      <w:lvlText w:val="%4."/>
      <w:lvlJc w:val="left"/>
      <w:pPr>
        <w:tabs>
          <w:tab w:val="num" w:pos="1680"/>
        </w:tabs>
        <w:ind w:left="1680" w:hanging="420"/>
      </w:pPr>
    </w:lvl>
    <w:lvl w:ilvl="4" w:tplc="A0F8D648" w:tentative="1">
      <w:start w:val="1"/>
      <w:numFmt w:val="lowerLetter"/>
      <w:lvlText w:val="%5)"/>
      <w:lvlJc w:val="left"/>
      <w:pPr>
        <w:tabs>
          <w:tab w:val="num" w:pos="2100"/>
        </w:tabs>
        <w:ind w:left="2100" w:hanging="420"/>
      </w:pPr>
    </w:lvl>
    <w:lvl w:ilvl="5" w:tplc="47748C38" w:tentative="1">
      <w:start w:val="1"/>
      <w:numFmt w:val="lowerRoman"/>
      <w:lvlText w:val="%6."/>
      <w:lvlJc w:val="right"/>
      <w:pPr>
        <w:tabs>
          <w:tab w:val="num" w:pos="2520"/>
        </w:tabs>
        <w:ind w:left="2520" w:hanging="420"/>
      </w:pPr>
    </w:lvl>
    <w:lvl w:ilvl="6" w:tplc="B898111C" w:tentative="1">
      <w:start w:val="1"/>
      <w:numFmt w:val="decimal"/>
      <w:lvlText w:val="%7."/>
      <w:lvlJc w:val="left"/>
      <w:pPr>
        <w:tabs>
          <w:tab w:val="num" w:pos="2940"/>
        </w:tabs>
        <w:ind w:left="2940" w:hanging="420"/>
      </w:pPr>
    </w:lvl>
    <w:lvl w:ilvl="7" w:tplc="B33A4626" w:tentative="1">
      <w:start w:val="1"/>
      <w:numFmt w:val="lowerLetter"/>
      <w:lvlText w:val="%8)"/>
      <w:lvlJc w:val="left"/>
      <w:pPr>
        <w:tabs>
          <w:tab w:val="num" w:pos="3360"/>
        </w:tabs>
        <w:ind w:left="3360" w:hanging="420"/>
      </w:pPr>
    </w:lvl>
    <w:lvl w:ilvl="8" w:tplc="A5E4BBD0" w:tentative="1">
      <w:start w:val="1"/>
      <w:numFmt w:val="lowerRoman"/>
      <w:lvlText w:val="%9."/>
      <w:lvlJc w:val="right"/>
      <w:pPr>
        <w:tabs>
          <w:tab w:val="num" w:pos="3780"/>
        </w:tabs>
        <w:ind w:left="3780" w:hanging="420"/>
      </w:pPr>
    </w:lvl>
  </w:abstractNum>
  <w:abstractNum w:abstractNumId="22" w15:restartNumberingAfterBreak="0">
    <w:nsid w:val="385305E3"/>
    <w:multiLevelType w:val="hybridMultilevel"/>
    <w:tmpl w:val="5BA2ADC2"/>
    <w:lvl w:ilvl="0" w:tplc="D5B4E0EA">
      <w:start w:val="1"/>
      <w:numFmt w:val="bullet"/>
      <w:lvlText w:val=""/>
      <w:lvlJc w:val="left"/>
      <w:pPr>
        <w:tabs>
          <w:tab w:val="num" w:pos="420"/>
        </w:tabs>
        <w:ind w:left="420" w:hanging="420"/>
      </w:pPr>
      <w:rPr>
        <w:rFonts w:ascii="Wingdings" w:hAnsi="Wingdings" w:hint="default"/>
      </w:rPr>
    </w:lvl>
    <w:lvl w:ilvl="1" w:tplc="37120BD6">
      <w:start w:val="1"/>
      <w:numFmt w:val="decimal"/>
      <w:lvlText w:val="%2."/>
      <w:lvlJc w:val="left"/>
      <w:pPr>
        <w:ind w:left="780" w:hanging="360"/>
      </w:pPr>
      <w:rPr>
        <w:rFonts w:hint="default"/>
      </w:rPr>
    </w:lvl>
    <w:lvl w:ilvl="2" w:tplc="7084E22C" w:tentative="1">
      <w:start w:val="1"/>
      <w:numFmt w:val="lowerRoman"/>
      <w:lvlText w:val="%3."/>
      <w:lvlJc w:val="right"/>
      <w:pPr>
        <w:tabs>
          <w:tab w:val="num" w:pos="1260"/>
        </w:tabs>
        <w:ind w:left="1260" w:hanging="420"/>
      </w:pPr>
    </w:lvl>
    <w:lvl w:ilvl="3" w:tplc="767E5930" w:tentative="1">
      <w:start w:val="1"/>
      <w:numFmt w:val="decimal"/>
      <w:lvlText w:val="%4."/>
      <w:lvlJc w:val="left"/>
      <w:pPr>
        <w:tabs>
          <w:tab w:val="num" w:pos="1680"/>
        </w:tabs>
        <w:ind w:left="1680" w:hanging="420"/>
      </w:pPr>
    </w:lvl>
    <w:lvl w:ilvl="4" w:tplc="E7A07E46" w:tentative="1">
      <w:start w:val="1"/>
      <w:numFmt w:val="lowerLetter"/>
      <w:lvlText w:val="%5)"/>
      <w:lvlJc w:val="left"/>
      <w:pPr>
        <w:tabs>
          <w:tab w:val="num" w:pos="2100"/>
        </w:tabs>
        <w:ind w:left="2100" w:hanging="420"/>
      </w:pPr>
    </w:lvl>
    <w:lvl w:ilvl="5" w:tplc="AB0C9AB6" w:tentative="1">
      <w:start w:val="1"/>
      <w:numFmt w:val="lowerRoman"/>
      <w:lvlText w:val="%6."/>
      <w:lvlJc w:val="right"/>
      <w:pPr>
        <w:tabs>
          <w:tab w:val="num" w:pos="2520"/>
        </w:tabs>
        <w:ind w:left="2520" w:hanging="420"/>
      </w:pPr>
    </w:lvl>
    <w:lvl w:ilvl="6" w:tplc="D02CC4A6" w:tentative="1">
      <w:start w:val="1"/>
      <w:numFmt w:val="decimal"/>
      <w:lvlText w:val="%7."/>
      <w:lvlJc w:val="left"/>
      <w:pPr>
        <w:tabs>
          <w:tab w:val="num" w:pos="2940"/>
        </w:tabs>
        <w:ind w:left="2940" w:hanging="420"/>
      </w:pPr>
    </w:lvl>
    <w:lvl w:ilvl="7" w:tplc="AC502F30" w:tentative="1">
      <w:start w:val="1"/>
      <w:numFmt w:val="lowerLetter"/>
      <w:lvlText w:val="%8)"/>
      <w:lvlJc w:val="left"/>
      <w:pPr>
        <w:tabs>
          <w:tab w:val="num" w:pos="3360"/>
        </w:tabs>
        <w:ind w:left="3360" w:hanging="420"/>
      </w:pPr>
    </w:lvl>
    <w:lvl w:ilvl="8" w:tplc="B8A4FE28" w:tentative="1">
      <w:start w:val="1"/>
      <w:numFmt w:val="lowerRoman"/>
      <w:lvlText w:val="%9."/>
      <w:lvlJc w:val="right"/>
      <w:pPr>
        <w:tabs>
          <w:tab w:val="num" w:pos="3780"/>
        </w:tabs>
        <w:ind w:left="3780" w:hanging="420"/>
      </w:pPr>
    </w:lvl>
  </w:abstractNum>
  <w:abstractNum w:abstractNumId="23" w15:restartNumberingAfterBreak="0">
    <w:nsid w:val="3BC36476"/>
    <w:multiLevelType w:val="hybridMultilevel"/>
    <w:tmpl w:val="790E76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C61F0F"/>
    <w:multiLevelType w:val="hybridMultilevel"/>
    <w:tmpl w:val="568EF8DA"/>
    <w:lvl w:ilvl="0" w:tplc="04090005">
      <w:start w:val="1"/>
      <w:numFmt w:val="bullet"/>
      <w:lvlText w:val=""/>
      <w:lvlJc w:val="left"/>
      <w:pPr>
        <w:tabs>
          <w:tab w:val="num" w:pos="420"/>
        </w:tabs>
        <w:ind w:left="420" w:hanging="420"/>
      </w:pPr>
      <w:rPr>
        <w:rFonts w:ascii="Wingdings" w:hAnsi="Wingdings" w:hint="default"/>
      </w:rPr>
    </w:lvl>
    <w:lvl w:ilvl="1" w:tplc="9F667412"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5" w15:restartNumberingAfterBreak="0">
    <w:nsid w:val="3DE417AB"/>
    <w:multiLevelType w:val="hybridMultilevel"/>
    <w:tmpl w:val="60D09ED2"/>
    <w:lvl w:ilvl="0" w:tplc="A7E45A68">
      <w:start w:val="1"/>
      <w:numFmt w:val="bullet"/>
      <w:lvlText w:val=""/>
      <w:lvlJc w:val="left"/>
      <w:pPr>
        <w:tabs>
          <w:tab w:val="num" w:pos="360"/>
        </w:tabs>
        <w:ind w:left="360" w:hanging="360"/>
      </w:pPr>
      <w:rPr>
        <w:rFonts w:ascii="Wingdings" w:hAnsi="Wingdings" w:hint="default"/>
      </w:rPr>
    </w:lvl>
    <w:lvl w:ilvl="1" w:tplc="A9F6CEA4" w:tentative="1">
      <w:start w:val="1"/>
      <w:numFmt w:val="bullet"/>
      <w:lvlText w:val=""/>
      <w:lvlJc w:val="left"/>
      <w:pPr>
        <w:tabs>
          <w:tab w:val="num" w:pos="1080"/>
        </w:tabs>
        <w:ind w:left="1080" w:hanging="360"/>
      </w:pPr>
      <w:rPr>
        <w:rFonts w:ascii="Wingdings" w:hAnsi="Wingdings" w:hint="default"/>
      </w:rPr>
    </w:lvl>
    <w:lvl w:ilvl="2" w:tplc="E18E9CB2" w:tentative="1">
      <w:start w:val="1"/>
      <w:numFmt w:val="bullet"/>
      <w:lvlText w:val=""/>
      <w:lvlJc w:val="left"/>
      <w:pPr>
        <w:tabs>
          <w:tab w:val="num" w:pos="1800"/>
        </w:tabs>
        <w:ind w:left="1800" w:hanging="360"/>
      </w:pPr>
      <w:rPr>
        <w:rFonts w:ascii="Wingdings" w:hAnsi="Wingdings" w:hint="default"/>
      </w:rPr>
    </w:lvl>
    <w:lvl w:ilvl="3" w:tplc="CD54A330" w:tentative="1">
      <w:start w:val="1"/>
      <w:numFmt w:val="bullet"/>
      <w:lvlText w:val=""/>
      <w:lvlJc w:val="left"/>
      <w:pPr>
        <w:tabs>
          <w:tab w:val="num" w:pos="2520"/>
        </w:tabs>
        <w:ind w:left="2520" w:hanging="360"/>
      </w:pPr>
      <w:rPr>
        <w:rFonts w:ascii="Wingdings" w:hAnsi="Wingdings" w:hint="default"/>
      </w:rPr>
    </w:lvl>
    <w:lvl w:ilvl="4" w:tplc="FD76360A" w:tentative="1">
      <w:start w:val="1"/>
      <w:numFmt w:val="bullet"/>
      <w:lvlText w:val=""/>
      <w:lvlJc w:val="left"/>
      <w:pPr>
        <w:tabs>
          <w:tab w:val="num" w:pos="3240"/>
        </w:tabs>
        <w:ind w:left="3240" w:hanging="360"/>
      </w:pPr>
      <w:rPr>
        <w:rFonts w:ascii="Wingdings" w:hAnsi="Wingdings" w:hint="default"/>
      </w:rPr>
    </w:lvl>
    <w:lvl w:ilvl="5" w:tplc="87CAECC2" w:tentative="1">
      <w:start w:val="1"/>
      <w:numFmt w:val="bullet"/>
      <w:lvlText w:val=""/>
      <w:lvlJc w:val="left"/>
      <w:pPr>
        <w:tabs>
          <w:tab w:val="num" w:pos="3960"/>
        </w:tabs>
        <w:ind w:left="3960" w:hanging="360"/>
      </w:pPr>
      <w:rPr>
        <w:rFonts w:ascii="Wingdings" w:hAnsi="Wingdings" w:hint="default"/>
      </w:rPr>
    </w:lvl>
    <w:lvl w:ilvl="6" w:tplc="51B4C2B4" w:tentative="1">
      <w:start w:val="1"/>
      <w:numFmt w:val="bullet"/>
      <w:lvlText w:val=""/>
      <w:lvlJc w:val="left"/>
      <w:pPr>
        <w:tabs>
          <w:tab w:val="num" w:pos="4680"/>
        </w:tabs>
        <w:ind w:left="4680" w:hanging="360"/>
      </w:pPr>
      <w:rPr>
        <w:rFonts w:ascii="Wingdings" w:hAnsi="Wingdings" w:hint="default"/>
      </w:rPr>
    </w:lvl>
    <w:lvl w:ilvl="7" w:tplc="1ADCC408" w:tentative="1">
      <w:start w:val="1"/>
      <w:numFmt w:val="bullet"/>
      <w:lvlText w:val=""/>
      <w:lvlJc w:val="left"/>
      <w:pPr>
        <w:tabs>
          <w:tab w:val="num" w:pos="5400"/>
        </w:tabs>
        <w:ind w:left="5400" w:hanging="360"/>
      </w:pPr>
      <w:rPr>
        <w:rFonts w:ascii="Wingdings" w:hAnsi="Wingdings" w:hint="default"/>
      </w:rPr>
    </w:lvl>
    <w:lvl w:ilvl="8" w:tplc="2402BA62"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0C91FA9"/>
    <w:multiLevelType w:val="hybridMultilevel"/>
    <w:tmpl w:val="76DC51E2"/>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15:restartNumberingAfterBreak="0">
    <w:nsid w:val="41A50DF1"/>
    <w:multiLevelType w:val="hybridMultilevel"/>
    <w:tmpl w:val="F69AF8F8"/>
    <w:lvl w:ilvl="0" w:tplc="04090005">
      <w:start w:val="1"/>
      <w:numFmt w:val="bullet"/>
      <w:lvlText w:val=""/>
      <w:lvlJc w:val="left"/>
      <w:pPr>
        <w:tabs>
          <w:tab w:val="num" w:pos="420"/>
        </w:tabs>
        <w:ind w:left="420" w:hanging="420"/>
      </w:pPr>
      <w:rPr>
        <w:rFonts w:ascii="Wingdings" w:hAnsi="Wingdings" w:hint="default"/>
      </w:rPr>
    </w:lvl>
    <w:lvl w:ilvl="1" w:tplc="04090019">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15:restartNumberingAfterBreak="0">
    <w:nsid w:val="42061A5A"/>
    <w:multiLevelType w:val="hybridMultilevel"/>
    <w:tmpl w:val="6F92D670"/>
    <w:lvl w:ilvl="0" w:tplc="F70C3050">
      <w:start w:val="1"/>
      <w:numFmt w:val="bullet"/>
      <w:lvlText w:val=""/>
      <w:lvlJc w:val="left"/>
      <w:pPr>
        <w:ind w:left="900" w:hanging="420"/>
      </w:pPr>
      <w:rPr>
        <w:rFonts w:ascii="Wingdings" w:hAnsi="Wingdings" w:hint="default"/>
      </w:rPr>
    </w:lvl>
    <w:lvl w:ilvl="1" w:tplc="E0FA75AC" w:tentative="1">
      <w:start w:val="1"/>
      <w:numFmt w:val="bullet"/>
      <w:lvlText w:val=""/>
      <w:lvlJc w:val="left"/>
      <w:pPr>
        <w:ind w:left="1320" w:hanging="420"/>
      </w:pPr>
      <w:rPr>
        <w:rFonts w:ascii="Wingdings" w:hAnsi="Wingdings" w:hint="default"/>
      </w:rPr>
    </w:lvl>
    <w:lvl w:ilvl="2" w:tplc="B1DCE7BE" w:tentative="1">
      <w:start w:val="1"/>
      <w:numFmt w:val="bullet"/>
      <w:lvlText w:val=""/>
      <w:lvlJc w:val="left"/>
      <w:pPr>
        <w:ind w:left="1740" w:hanging="420"/>
      </w:pPr>
      <w:rPr>
        <w:rFonts w:ascii="Wingdings" w:hAnsi="Wingdings" w:hint="default"/>
      </w:rPr>
    </w:lvl>
    <w:lvl w:ilvl="3" w:tplc="0FB03A52" w:tentative="1">
      <w:start w:val="1"/>
      <w:numFmt w:val="bullet"/>
      <w:lvlText w:val=""/>
      <w:lvlJc w:val="left"/>
      <w:pPr>
        <w:ind w:left="2160" w:hanging="420"/>
      </w:pPr>
      <w:rPr>
        <w:rFonts w:ascii="Wingdings" w:hAnsi="Wingdings" w:hint="default"/>
      </w:rPr>
    </w:lvl>
    <w:lvl w:ilvl="4" w:tplc="B67A0C88" w:tentative="1">
      <w:start w:val="1"/>
      <w:numFmt w:val="bullet"/>
      <w:lvlText w:val=""/>
      <w:lvlJc w:val="left"/>
      <w:pPr>
        <w:ind w:left="2580" w:hanging="420"/>
      </w:pPr>
      <w:rPr>
        <w:rFonts w:ascii="Wingdings" w:hAnsi="Wingdings" w:hint="default"/>
      </w:rPr>
    </w:lvl>
    <w:lvl w:ilvl="5" w:tplc="FD763600" w:tentative="1">
      <w:start w:val="1"/>
      <w:numFmt w:val="bullet"/>
      <w:lvlText w:val=""/>
      <w:lvlJc w:val="left"/>
      <w:pPr>
        <w:ind w:left="3000" w:hanging="420"/>
      </w:pPr>
      <w:rPr>
        <w:rFonts w:ascii="Wingdings" w:hAnsi="Wingdings" w:hint="default"/>
      </w:rPr>
    </w:lvl>
    <w:lvl w:ilvl="6" w:tplc="1F4028D2" w:tentative="1">
      <w:start w:val="1"/>
      <w:numFmt w:val="bullet"/>
      <w:lvlText w:val=""/>
      <w:lvlJc w:val="left"/>
      <w:pPr>
        <w:ind w:left="3420" w:hanging="420"/>
      </w:pPr>
      <w:rPr>
        <w:rFonts w:ascii="Wingdings" w:hAnsi="Wingdings" w:hint="default"/>
      </w:rPr>
    </w:lvl>
    <w:lvl w:ilvl="7" w:tplc="804C6708" w:tentative="1">
      <w:start w:val="1"/>
      <w:numFmt w:val="bullet"/>
      <w:lvlText w:val=""/>
      <w:lvlJc w:val="left"/>
      <w:pPr>
        <w:ind w:left="3840" w:hanging="420"/>
      </w:pPr>
      <w:rPr>
        <w:rFonts w:ascii="Wingdings" w:hAnsi="Wingdings" w:hint="default"/>
      </w:rPr>
    </w:lvl>
    <w:lvl w:ilvl="8" w:tplc="1D7C738C" w:tentative="1">
      <w:start w:val="1"/>
      <w:numFmt w:val="bullet"/>
      <w:lvlText w:val=""/>
      <w:lvlJc w:val="left"/>
      <w:pPr>
        <w:ind w:left="4260" w:hanging="420"/>
      </w:pPr>
      <w:rPr>
        <w:rFonts w:ascii="Wingdings" w:hAnsi="Wingdings" w:hint="default"/>
      </w:rPr>
    </w:lvl>
  </w:abstractNum>
  <w:abstractNum w:abstractNumId="29" w15:restartNumberingAfterBreak="0">
    <w:nsid w:val="424F10FC"/>
    <w:multiLevelType w:val="hybridMultilevel"/>
    <w:tmpl w:val="7AA21318"/>
    <w:lvl w:ilvl="0" w:tplc="04090005">
      <w:start w:val="1"/>
      <w:numFmt w:val="bullet"/>
      <w:lvlText w:val=""/>
      <w:lvlJc w:val="left"/>
      <w:pPr>
        <w:tabs>
          <w:tab w:val="num" w:pos="420"/>
        </w:tabs>
        <w:ind w:left="420" w:hanging="420"/>
      </w:pPr>
      <w:rPr>
        <w:rFonts w:ascii="Wingdings" w:hAnsi="Wingdings" w:hint="default"/>
      </w:rPr>
    </w:lvl>
    <w:lvl w:ilvl="1" w:tplc="04090001"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43B83393"/>
    <w:multiLevelType w:val="hybridMultilevel"/>
    <w:tmpl w:val="A2343F7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1" w15:restartNumberingAfterBreak="0">
    <w:nsid w:val="44873713"/>
    <w:multiLevelType w:val="hybridMultilevel"/>
    <w:tmpl w:val="3DAC5EE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2" w15:restartNumberingAfterBreak="0">
    <w:nsid w:val="49EA65E3"/>
    <w:multiLevelType w:val="hybridMultilevel"/>
    <w:tmpl w:val="01F6B916"/>
    <w:lvl w:ilvl="0" w:tplc="04090005">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3" w15:restartNumberingAfterBreak="0">
    <w:nsid w:val="521406EB"/>
    <w:multiLevelType w:val="hybridMultilevel"/>
    <w:tmpl w:val="4EEAE90E"/>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865AB4"/>
    <w:multiLevelType w:val="singleLevel"/>
    <w:tmpl w:val="FFFFFFFF"/>
    <w:lvl w:ilvl="0">
      <w:numFmt w:val="decimal"/>
      <w:lvlText w:val="*"/>
      <w:lvlJc w:val="left"/>
    </w:lvl>
  </w:abstractNum>
  <w:abstractNum w:abstractNumId="35" w15:restartNumberingAfterBreak="0">
    <w:nsid w:val="5DF55A5D"/>
    <w:multiLevelType w:val="hybridMultilevel"/>
    <w:tmpl w:val="E8D258B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60FE463C"/>
    <w:multiLevelType w:val="hybridMultilevel"/>
    <w:tmpl w:val="69EABCE2"/>
    <w:lvl w:ilvl="0" w:tplc="AE9C08E0">
      <w:start w:val="1"/>
      <w:numFmt w:val="bullet"/>
      <w:lvlText w:val=""/>
      <w:lvlJc w:val="left"/>
      <w:pPr>
        <w:tabs>
          <w:tab w:val="num" w:pos="720"/>
        </w:tabs>
        <w:ind w:left="720" w:hanging="360"/>
      </w:pPr>
      <w:rPr>
        <w:rFonts w:ascii="Wingdings" w:hAnsi="Wingdings" w:hint="default"/>
      </w:rPr>
    </w:lvl>
    <w:lvl w:ilvl="1" w:tplc="EC984B88" w:tentative="1">
      <w:start w:val="1"/>
      <w:numFmt w:val="bullet"/>
      <w:lvlText w:val=""/>
      <w:lvlJc w:val="left"/>
      <w:pPr>
        <w:tabs>
          <w:tab w:val="num" w:pos="1440"/>
        </w:tabs>
        <w:ind w:left="1440" w:hanging="360"/>
      </w:pPr>
      <w:rPr>
        <w:rFonts w:ascii="Wingdings" w:hAnsi="Wingdings" w:hint="default"/>
      </w:rPr>
    </w:lvl>
    <w:lvl w:ilvl="2" w:tplc="356E3DE4" w:tentative="1">
      <w:start w:val="1"/>
      <w:numFmt w:val="bullet"/>
      <w:lvlText w:val=""/>
      <w:lvlJc w:val="left"/>
      <w:pPr>
        <w:tabs>
          <w:tab w:val="num" w:pos="2160"/>
        </w:tabs>
        <w:ind w:left="2160" w:hanging="360"/>
      </w:pPr>
      <w:rPr>
        <w:rFonts w:ascii="Wingdings" w:hAnsi="Wingdings" w:hint="default"/>
      </w:rPr>
    </w:lvl>
    <w:lvl w:ilvl="3" w:tplc="DD44385A" w:tentative="1">
      <w:start w:val="1"/>
      <w:numFmt w:val="bullet"/>
      <w:lvlText w:val=""/>
      <w:lvlJc w:val="left"/>
      <w:pPr>
        <w:tabs>
          <w:tab w:val="num" w:pos="2880"/>
        </w:tabs>
        <w:ind w:left="2880" w:hanging="360"/>
      </w:pPr>
      <w:rPr>
        <w:rFonts w:ascii="Wingdings" w:hAnsi="Wingdings" w:hint="default"/>
      </w:rPr>
    </w:lvl>
    <w:lvl w:ilvl="4" w:tplc="5F1C431C" w:tentative="1">
      <w:start w:val="1"/>
      <w:numFmt w:val="bullet"/>
      <w:lvlText w:val=""/>
      <w:lvlJc w:val="left"/>
      <w:pPr>
        <w:tabs>
          <w:tab w:val="num" w:pos="3600"/>
        </w:tabs>
        <w:ind w:left="3600" w:hanging="360"/>
      </w:pPr>
      <w:rPr>
        <w:rFonts w:ascii="Wingdings" w:hAnsi="Wingdings" w:hint="default"/>
      </w:rPr>
    </w:lvl>
    <w:lvl w:ilvl="5" w:tplc="1AFC8362" w:tentative="1">
      <w:start w:val="1"/>
      <w:numFmt w:val="bullet"/>
      <w:lvlText w:val=""/>
      <w:lvlJc w:val="left"/>
      <w:pPr>
        <w:tabs>
          <w:tab w:val="num" w:pos="4320"/>
        </w:tabs>
        <w:ind w:left="4320" w:hanging="360"/>
      </w:pPr>
      <w:rPr>
        <w:rFonts w:ascii="Wingdings" w:hAnsi="Wingdings" w:hint="default"/>
      </w:rPr>
    </w:lvl>
    <w:lvl w:ilvl="6" w:tplc="BF6E8174" w:tentative="1">
      <w:start w:val="1"/>
      <w:numFmt w:val="bullet"/>
      <w:lvlText w:val=""/>
      <w:lvlJc w:val="left"/>
      <w:pPr>
        <w:tabs>
          <w:tab w:val="num" w:pos="5040"/>
        </w:tabs>
        <w:ind w:left="5040" w:hanging="360"/>
      </w:pPr>
      <w:rPr>
        <w:rFonts w:ascii="Wingdings" w:hAnsi="Wingdings" w:hint="default"/>
      </w:rPr>
    </w:lvl>
    <w:lvl w:ilvl="7" w:tplc="E45C35A8" w:tentative="1">
      <w:start w:val="1"/>
      <w:numFmt w:val="bullet"/>
      <w:lvlText w:val=""/>
      <w:lvlJc w:val="left"/>
      <w:pPr>
        <w:tabs>
          <w:tab w:val="num" w:pos="5760"/>
        </w:tabs>
        <w:ind w:left="5760" w:hanging="360"/>
      </w:pPr>
      <w:rPr>
        <w:rFonts w:ascii="Wingdings" w:hAnsi="Wingdings" w:hint="default"/>
      </w:rPr>
    </w:lvl>
    <w:lvl w:ilvl="8" w:tplc="BCFA551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2B0CF5"/>
    <w:multiLevelType w:val="hybridMultilevel"/>
    <w:tmpl w:val="6DF8549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984E98"/>
    <w:multiLevelType w:val="hybridMultilevel"/>
    <w:tmpl w:val="BF3E6250"/>
    <w:lvl w:ilvl="0" w:tplc="73644DE2">
      <w:start w:val="1"/>
      <w:numFmt w:val="bullet"/>
      <w:lvlText w:val=""/>
      <w:lvlJc w:val="left"/>
      <w:pPr>
        <w:tabs>
          <w:tab w:val="num" w:pos="720"/>
        </w:tabs>
        <w:ind w:left="720" w:hanging="360"/>
      </w:pPr>
      <w:rPr>
        <w:rFonts w:ascii="Wingdings" w:hAnsi="Wingdings" w:hint="default"/>
      </w:rPr>
    </w:lvl>
    <w:lvl w:ilvl="1" w:tplc="2E5E1DAC" w:tentative="1">
      <w:start w:val="1"/>
      <w:numFmt w:val="bullet"/>
      <w:lvlText w:val=""/>
      <w:lvlJc w:val="left"/>
      <w:pPr>
        <w:tabs>
          <w:tab w:val="num" w:pos="1440"/>
        </w:tabs>
        <w:ind w:left="1440" w:hanging="360"/>
      </w:pPr>
      <w:rPr>
        <w:rFonts w:ascii="Wingdings" w:hAnsi="Wingdings" w:hint="default"/>
      </w:rPr>
    </w:lvl>
    <w:lvl w:ilvl="2" w:tplc="9A5C49E4" w:tentative="1">
      <w:start w:val="1"/>
      <w:numFmt w:val="bullet"/>
      <w:lvlText w:val=""/>
      <w:lvlJc w:val="left"/>
      <w:pPr>
        <w:tabs>
          <w:tab w:val="num" w:pos="2160"/>
        </w:tabs>
        <w:ind w:left="2160" w:hanging="360"/>
      </w:pPr>
      <w:rPr>
        <w:rFonts w:ascii="Wingdings" w:hAnsi="Wingdings" w:hint="default"/>
      </w:rPr>
    </w:lvl>
    <w:lvl w:ilvl="3" w:tplc="38A8094A" w:tentative="1">
      <w:start w:val="1"/>
      <w:numFmt w:val="bullet"/>
      <w:lvlText w:val=""/>
      <w:lvlJc w:val="left"/>
      <w:pPr>
        <w:tabs>
          <w:tab w:val="num" w:pos="2880"/>
        </w:tabs>
        <w:ind w:left="2880" w:hanging="360"/>
      </w:pPr>
      <w:rPr>
        <w:rFonts w:ascii="Wingdings" w:hAnsi="Wingdings" w:hint="default"/>
      </w:rPr>
    </w:lvl>
    <w:lvl w:ilvl="4" w:tplc="D8327352" w:tentative="1">
      <w:start w:val="1"/>
      <w:numFmt w:val="bullet"/>
      <w:lvlText w:val=""/>
      <w:lvlJc w:val="left"/>
      <w:pPr>
        <w:tabs>
          <w:tab w:val="num" w:pos="3600"/>
        </w:tabs>
        <w:ind w:left="3600" w:hanging="360"/>
      </w:pPr>
      <w:rPr>
        <w:rFonts w:ascii="Wingdings" w:hAnsi="Wingdings" w:hint="default"/>
      </w:rPr>
    </w:lvl>
    <w:lvl w:ilvl="5" w:tplc="8998F6E0" w:tentative="1">
      <w:start w:val="1"/>
      <w:numFmt w:val="bullet"/>
      <w:lvlText w:val=""/>
      <w:lvlJc w:val="left"/>
      <w:pPr>
        <w:tabs>
          <w:tab w:val="num" w:pos="4320"/>
        </w:tabs>
        <w:ind w:left="4320" w:hanging="360"/>
      </w:pPr>
      <w:rPr>
        <w:rFonts w:ascii="Wingdings" w:hAnsi="Wingdings" w:hint="default"/>
      </w:rPr>
    </w:lvl>
    <w:lvl w:ilvl="6" w:tplc="B5E47F6A" w:tentative="1">
      <w:start w:val="1"/>
      <w:numFmt w:val="bullet"/>
      <w:lvlText w:val=""/>
      <w:lvlJc w:val="left"/>
      <w:pPr>
        <w:tabs>
          <w:tab w:val="num" w:pos="5040"/>
        </w:tabs>
        <w:ind w:left="5040" w:hanging="360"/>
      </w:pPr>
      <w:rPr>
        <w:rFonts w:ascii="Wingdings" w:hAnsi="Wingdings" w:hint="default"/>
      </w:rPr>
    </w:lvl>
    <w:lvl w:ilvl="7" w:tplc="9A7AE118" w:tentative="1">
      <w:start w:val="1"/>
      <w:numFmt w:val="bullet"/>
      <w:lvlText w:val=""/>
      <w:lvlJc w:val="left"/>
      <w:pPr>
        <w:tabs>
          <w:tab w:val="num" w:pos="5760"/>
        </w:tabs>
        <w:ind w:left="5760" w:hanging="360"/>
      </w:pPr>
      <w:rPr>
        <w:rFonts w:ascii="Wingdings" w:hAnsi="Wingdings" w:hint="default"/>
      </w:rPr>
    </w:lvl>
    <w:lvl w:ilvl="8" w:tplc="E744B1C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CF4E53"/>
    <w:multiLevelType w:val="hybridMultilevel"/>
    <w:tmpl w:val="1B04EF66"/>
    <w:lvl w:ilvl="0" w:tplc="A552ED8A">
      <w:start w:val="1"/>
      <w:numFmt w:val="bullet"/>
      <w:lvlText w:val=""/>
      <w:lvlJc w:val="left"/>
      <w:pPr>
        <w:tabs>
          <w:tab w:val="num" w:pos="420"/>
        </w:tabs>
        <w:ind w:left="420" w:hanging="420"/>
      </w:pPr>
      <w:rPr>
        <w:rFonts w:ascii="Wingdings" w:hAnsi="Wingdings" w:hint="default"/>
      </w:rPr>
    </w:lvl>
    <w:lvl w:ilvl="1" w:tplc="7A7ECCD2" w:tentative="1">
      <w:start w:val="1"/>
      <w:numFmt w:val="lowerLetter"/>
      <w:lvlText w:val="%2)"/>
      <w:lvlJc w:val="left"/>
      <w:pPr>
        <w:tabs>
          <w:tab w:val="num" w:pos="840"/>
        </w:tabs>
        <w:ind w:left="840" w:hanging="420"/>
      </w:pPr>
    </w:lvl>
    <w:lvl w:ilvl="2" w:tplc="0DD4F67A" w:tentative="1">
      <w:start w:val="1"/>
      <w:numFmt w:val="lowerRoman"/>
      <w:lvlText w:val="%3."/>
      <w:lvlJc w:val="right"/>
      <w:pPr>
        <w:tabs>
          <w:tab w:val="num" w:pos="1260"/>
        </w:tabs>
        <w:ind w:left="1260" w:hanging="420"/>
      </w:pPr>
    </w:lvl>
    <w:lvl w:ilvl="3" w:tplc="4BEC0C66" w:tentative="1">
      <w:start w:val="1"/>
      <w:numFmt w:val="decimal"/>
      <w:lvlText w:val="%4."/>
      <w:lvlJc w:val="left"/>
      <w:pPr>
        <w:tabs>
          <w:tab w:val="num" w:pos="1680"/>
        </w:tabs>
        <w:ind w:left="1680" w:hanging="420"/>
      </w:pPr>
    </w:lvl>
    <w:lvl w:ilvl="4" w:tplc="17986182" w:tentative="1">
      <w:start w:val="1"/>
      <w:numFmt w:val="lowerLetter"/>
      <w:lvlText w:val="%5)"/>
      <w:lvlJc w:val="left"/>
      <w:pPr>
        <w:tabs>
          <w:tab w:val="num" w:pos="2100"/>
        </w:tabs>
        <w:ind w:left="2100" w:hanging="420"/>
      </w:pPr>
    </w:lvl>
    <w:lvl w:ilvl="5" w:tplc="2670E61C" w:tentative="1">
      <w:start w:val="1"/>
      <w:numFmt w:val="lowerRoman"/>
      <w:lvlText w:val="%6."/>
      <w:lvlJc w:val="right"/>
      <w:pPr>
        <w:tabs>
          <w:tab w:val="num" w:pos="2520"/>
        </w:tabs>
        <w:ind w:left="2520" w:hanging="420"/>
      </w:pPr>
    </w:lvl>
    <w:lvl w:ilvl="6" w:tplc="5B869D9E" w:tentative="1">
      <w:start w:val="1"/>
      <w:numFmt w:val="decimal"/>
      <w:lvlText w:val="%7."/>
      <w:lvlJc w:val="left"/>
      <w:pPr>
        <w:tabs>
          <w:tab w:val="num" w:pos="2940"/>
        </w:tabs>
        <w:ind w:left="2940" w:hanging="420"/>
      </w:pPr>
    </w:lvl>
    <w:lvl w:ilvl="7" w:tplc="513CC982" w:tentative="1">
      <w:start w:val="1"/>
      <w:numFmt w:val="lowerLetter"/>
      <w:lvlText w:val="%8)"/>
      <w:lvlJc w:val="left"/>
      <w:pPr>
        <w:tabs>
          <w:tab w:val="num" w:pos="3360"/>
        </w:tabs>
        <w:ind w:left="3360" w:hanging="420"/>
      </w:pPr>
    </w:lvl>
    <w:lvl w:ilvl="8" w:tplc="1D2EBCC6" w:tentative="1">
      <w:start w:val="1"/>
      <w:numFmt w:val="lowerRoman"/>
      <w:lvlText w:val="%9."/>
      <w:lvlJc w:val="right"/>
      <w:pPr>
        <w:tabs>
          <w:tab w:val="num" w:pos="3780"/>
        </w:tabs>
        <w:ind w:left="3780" w:hanging="420"/>
      </w:pPr>
    </w:lvl>
  </w:abstractNum>
  <w:abstractNum w:abstractNumId="40" w15:restartNumberingAfterBreak="0">
    <w:nsid w:val="69872F66"/>
    <w:multiLevelType w:val="hybridMultilevel"/>
    <w:tmpl w:val="362818FC"/>
    <w:lvl w:ilvl="0" w:tplc="2A1279DE">
      <w:start w:val="1"/>
      <w:numFmt w:val="bullet"/>
      <w:lvlText w:val=""/>
      <w:lvlJc w:val="left"/>
      <w:pPr>
        <w:tabs>
          <w:tab w:val="num" w:pos="420"/>
        </w:tabs>
        <w:ind w:left="420" w:hanging="420"/>
      </w:pPr>
      <w:rPr>
        <w:rFonts w:ascii="Wingdings" w:hAnsi="Wingdings" w:hint="default"/>
      </w:rPr>
    </w:lvl>
    <w:lvl w:ilvl="1" w:tplc="C972B272" w:tentative="1">
      <w:start w:val="1"/>
      <w:numFmt w:val="lowerLetter"/>
      <w:lvlText w:val="%2)"/>
      <w:lvlJc w:val="left"/>
      <w:pPr>
        <w:tabs>
          <w:tab w:val="num" w:pos="840"/>
        </w:tabs>
        <w:ind w:left="840" w:hanging="420"/>
      </w:pPr>
    </w:lvl>
    <w:lvl w:ilvl="2" w:tplc="393AC1A2" w:tentative="1">
      <w:start w:val="1"/>
      <w:numFmt w:val="lowerRoman"/>
      <w:lvlText w:val="%3."/>
      <w:lvlJc w:val="right"/>
      <w:pPr>
        <w:tabs>
          <w:tab w:val="num" w:pos="1260"/>
        </w:tabs>
        <w:ind w:left="1260" w:hanging="420"/>
      </w:pPr>
    </w:lvl>
    <w:lvl w:ilvl="3" w:tplc="E258E69E" w:tentative="1">
      <w:start w:val="1"/>
      <w:numFmt w:val="decimal"/>
      <w:lvlText w:val="%4."/>
      <w:lvlJc w:val="left"/>
      <w:pPr>
        <w:tabs>
          <w:tab w:val="num" w:pos="1680"/>
        </w:tabs>
        <w:ind w:left="1680" w:hanging="420"/>
      </w:pPr>
    </w:lvl>
    <w:lvl w:ilvl="4" w:tplc="D9B45938" w:tentative="1">
      <w:start w:val="1"/>
      <w:numFmt w:val="lowerLetter"/>
      <w:lvlText w:val="%5)"/>
      <w:lvlJc w:val="left"/>
      <w:pPr>
        <w:tabs>
          <w:tab w:val="num" w:pos="2100"/>
        </w:tabs>
        <w:ind w:left="2100" w:hanging="420"/>
      </w:pPr>
    </w:lvl>
    <w:lvl w:ilvl="5" w:tplc="4642ADBE" w:tentative="1">
      <w:start w:val="1"/>
      <w:numFmt w:val="lowerRoman"/>
      <w:lvlText w:val="%6."/>
      <w:lvlJc w:val="right"/>
      <w:pPr>
        <w:tabs>
          <w:tab w:val="num" w:pos="2520"/>
        </w:tabs>
        <w:ind w:left="2520" w:hanging="420"/>
      </w:pPr>
    </w:lvl>
    <w:lvl w:ilvl="6" w:tplc="E870D0B4" w:tentative="1">
      <w:start w:val="1"/>
      <w:numFmt w:val="decimal"/>
      <w:lvlText w:val="%7."/>
      <w:lvlJc w:val="left"/>
      <w:pPr>
        <w:tabs>
          <w:tab w:val="num" w:pos="2940"/>
        </w:tabs>
        <w:ind w:left="2940" w:hanging="420"/>
      </w:pPr>
    </w:lvl>
    <w:lvl w:ilvl="7" w:tplc="079E77C0" w:tentative="1">
      <w:start w:val="1"/>
      <w:numFmt w:val="lowerLetter"/>
      <w:lvlText w:val="%8)"/>
      <w:lvlJc w:val="left"/>
      <w:pPr>
        <w:tabs>
          <w:tab w:val="num" w:pos="3360"/>
        </w:tabs>
        <w:ind w:left="3360" w:hanging="420"/>
      </w:pPr>
    </w:lvl>
    <w:lvl w:ilvl="8" w:tplc="84CAB4FE" w:tentative="1">
      <w:start w:val="1"/>
      <w:numFmt w:val="lowerRoman"/>
      <w:lvlText w:val="%9."/>
      <w:lvlJc w:val="right"/>
      <w:pPr>
        <w:tabs>
          <w:tab w:val="num" w:pos="3780"/>
        </w:tabs>
        <w:ind w:left="3780" w:hanging="420"/>
      </w:pPr>
    </w:lvl>
  </w:abstractNum>
  <w:abstractNum w:abstractNumId="41" w15:restartNumberingAfterBreak="0">
    <w:nsid w:val="6BB54079"/>
    <w:multiLevelType w:val="hybridMultilevel"/>
    <w:tmpl w:val="6618FDB8"/>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
      <w:lvlJc w:val="left"/>
      <w:pPr>
        <w:tabs>
          <w:tab w:val="num" w:pos="1080"/>
        </w:tabs>
        <w:ind w:left="1080" w:hanging="360"/>
      </w:pPr>
      <w:rPr>
        <w:rFonts w:ascii="Wingdings" w:hAnsi="Wingding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Wingdings" w:hAnsi="Wingdings" w:hint="default"/>
      </w:rPr>
    </w:lvl>
    <w:lvl w:ilvl="4" w:tplc="04090019" w:tentative="1">
      <w:start w:val="1"/>
      <w:numFmt w:val="bullet"/>
      <w:lvlText w:val=""/>
      <w:lvlJc w:val="left"/>
      <w:pPr>
        <w:tabs>
          <w:tab w:val="num" w:pos="3240"/>
        </w:tabs>
        <w:ind w:left="3240" w:hanging="360"/>
      </w:pPr>
      <w:rPr>
        <w:rFonts w:ascii="Wingdings" w:hAnsi="Wingdings"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Wingdings" w:hAnsi="Wingdings" w:hint="default"/>
      </w:rPr>
    </w:lvl>
    <w:lvl w:ilvl="7" w:tplc="04090019" w:tentative="1">
      <w:start w:val="1"/>
      <w:numFmt w:val="bullet"/>
      <w:lvlText w:val=""/>
      <w:lvlJc w:val="left"/>
      <w:pPr>
        <w:tabs>
          <w:tab w:val="num" w:pos="5400"/>
        </w:tabs>
        <w:ind w:left="5400" w:hanging="360"/>
      </w:pPr>
      <w:rPr>
        <w:rFonts w:ascii="Wingdings" w:hAnsi="Wingdings"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C177723"/>
    <w:multiLevelType w:val="hybridMultilevel"/>
    <w:tmpl w:val="B3CC3AAE"/>
    <w:lvl w:ilvl="0" w:tplc="04090005">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1266" w:hanging="420"/>
      </w:pPr>
      <w:rPr>
        <w:rFonts w:ascii="Wingdings" w:hAnsi="Wingdings" w:hint="default"/>
      </w:rPr>
    </w:lvl>
    <w:lvl w:ilvl="2" w:tplc="0409001B" w:tentative="1">
      <w:start w:val="1"/>
      <w:numFmt w:val="bullet"/>
      <w:lvlText w:val=""/>
      <w:lvlJc w:val="left"/>
      <w:pPr>
        <w:ind w:left="1686" w:hanging="420"/>
      </w:pPr>
      <w:rPr>
        <w:rFonts w:ascii="Wingdings" w:hAnsi="Wingdings" w:hint="default"/>
      </w:rPr>
    </w:lvl>
    <w:lvl w:ilvl="3" w:tplc="0409000F" w:tentative="1">
      <w:start w:val="1"/>
      <w:numFmt w:val="bullet"/>
      <w:lvlText w:val=""/>
      <w:lvlJc w:val="left"/>
      <w:pPr>
        <w:ind w:left="2106" w:hanging="420"/>
      </w:pPr>
      <w:rPr>
        <w:rFonts w:ascii="Wingdings" w:hAnsi="Wingdings" w:hint="default"/>
      </w:rPr>
    </w:lvl>
    <w:lvl w:ilvl="4" w:tplc="04090019" w:tentative="1">
      <w:start w:val="1"/>
      <w:numFmt w:val="bullet"/>
      <w:lvlText w:val=""/>
      <w:lvlJc w:val="left"/>
      <w:pPr>
        <w:ind w:left="2526" w:hanging="420"/>
      </w:pPr>
      <w:rPr>
        <w:rFonts w:ascii="Wingdings" w:hAnsi="Wingdings" w:hint="default"/>
      </w:rPr>
    </w:lvl>
    <w:lvl w:ilvl="5" w:tplc="0409001B" w:tentative="1">
      <w:start w:val="1"/>
      <w:numFmt w:val="bullet"/>
      <w:lvlText w:val=""/>
      <w:lvlJc w:val="left"/>
      <w:pPr>
        <w:ind w:left="2946" w:hanging="420"/>
      </w:pPr>
      <w:rPr>
        <w:rFonts w:ascii="Wingdings" w:hAnsi="Wingdings" w:hint="default"/>
      </w:rPr>
    </w:lvl>
    <w:lvl w:ilvl="6" w:tplc="0409000F" w:tentative="1">
      <w:start w:val="1"/>
      <w:numFmt w:val="bullet"/>
      <w:lvlText w:val=""/>
      <w:lvlJc w:val="left"/>
      <w:pPr>
        <w:ind w:left="3366" w:hanging="420"/>
      </w:pPr>
      <w:rPr>
        <w:rFonts w:ascii="Wingdings" w:hAnsi="Wingdings" w:hint="default"/>
      </w:rPr>
    </w:lvl>
    <w:lvl w:ilvl="7" w:tplc="04090019" w:tentative="1">
      <w:start w:val="1"/>
      <w:numFmt w:val="bullet"/>
      <w:lvlText w:val=""/>
      <w:lvlJc w:val="left"/>
      <w:pPr>
        <w:ind w:left="3786" w:hanging="420"/>
      </w:pPr>
      <w:rPr>
        <w:rFonts w:ascii="Wingdings" w:hAnsi="Wingdings" w:hint="default"/>
      </w:rPr>
    </w:lvl>
    <w:lvl w:ilvl="8" w:tplc="0409001B" w:tentative="1">
      <w:start w:val="1"/>
      <w:numFmt w:val="bullet"/>
      <w:lvlText w:val=""/>
      <w:lvlJc w:val="left"/>
      <w:pPr>
        <w:ind w:left="4206" w:hanging="420"/>
      </w:pPr>
      <w:rPr>
        <w:rFonts w:ascii="Wingdings" w:hAnsi="Wingdings" w:hint="default"/>
      </w:rPr>
    </w:lvl>
  </w:abstractNum>
  <w:abstractNum w:abstractNumId="43" w15:restartNumberingAfterBreak="0">
    <w:nsid w:val="6F956419"/>
    <w:multiLevelType w:val="hybridMultilevel"/>
    <w:tmpl w:val="BB7E68FC"/>
    <w:lvl w:ilvl="0" w:tplc="2174C070">
      <w:start w:val="1"/>
      <w:numFmt w:val="bullet"/>
      <w:lvlText w:val=""/>
      <w:lvlJc w:val="left"/>
      <w:pPr>
        <w:tabs>
          <w:tab w:val="num" w:pos="420"/>
        </w:tabs>
        <w:ind w:left="420" w:hanging="420"/>
      </w:pPr>
      <w:rPr>
        <w:rFonts w:ascii="Wingdings" w:hAnsi="Wingdings" w:hint="default"/>
      </w:rPr>
    </w:lvl>
    <w:lvl w:ilvl="1" w:tplc="1F78A750" w:tentative="1">
      <w:start w:val="1"/>
      <w:numFmt w:val="lowerLetter"/>
      <w:lvlText w:val="%2)"/>
      <w:lvlJc w:val="left"/>
      <w:pPr>
        <w:tabs>
          <w:tab w:val="num" w:pos="840"/>
        </w:tabs>
        <w:ind w:left="840" w:hanging="420"/>
      </w:pPr>
    </w:lvl>
    <w:lvl w:ilvl="2" w:tplc="36EEC304" w:tentative="1">
      <w:start w:val="1"/>
      <w:numFmt w:val="lowerRoman"/>
      <w:lvlText w:val="%3."/>
      <w:lvlJc w:val="right"/>
      <w:pPr>
        <w:tabs>
          <w:tab w:val="num" w:pos="1260"/>
        </w:tabs>
        <w:ind w:left="1260" w:hanging="420"/>
      </w:pPr>
    </w:lvl>
    <w:lvl w:ilvl="3" w:tplc="EE98EBDA" w:tentative="1">
      <w:start w:val="1"/>
      <w:numFmt w:val="decimal"/>
      <w:lvlText w:val="%4."/>
      <w:lvlJc w:val="left"/>
      <w:pPr>
        <w:tabs>
          <w:tab w:val="num" w:pos="1680"/>
        </w:tabs>
        <w:ind w:left="1680" w:hanging="420"/>
      </w:pPr>
    </w:lvl>
    <w:lvl w:ilvl="4" w:tplc="D0060A32" w:tentative="1">
      <w:start w:val="1"/>
      <w:numFmt w:val="lowerLetter"/>
      <w:lvlText w:val="%5)"/>
      <w:lvlJc w:val="left"/>
      <w:pPr>
        <w:tabs>
          <w:tab w:val="num" w:pos="2100"/>
        </w:tabs>
        <w:ind w:left="2100" w:hanging="420"/>
      </w:pPr>
    </w:lvl>
    <w:lvl w:ilvl="5" w:tplc="723C012A" w:tentative="1">
      <w:start w:val="1"/>
      <w:numFmt w:val="lowerRoman"/>
      <w:lvlText w:val="%6."/>
      <w:lvlJc w:val="right"/>
      <w:pPr>
        <w:tabs>
          <w:tab w:val="num" w:pos="2520"/>
        </w:tabs>
        <w:ind w:left="2520" w:hanging="420"/>
      </w:pPr>
    </w:lvl>
    <w:lvl w:ilvl="6" w:tplc="003C6242" w:tentative="1">
      <w:start w:val="1"/>
      <w:numFmt w:val="decimal"/>
      <w:lvlText w:val="%7."/>
      <w:lvlJc w:val="left"/>
      <w:pPr>
        <w:tabs>
          <w:tab w:val="num" w:pos="2940"/>
        </w:tabs>
        <w:ind w:left="2940" w:hanging="420"/>
      </w:pPr>
    </w:lvl>
    <w:lvl w:ilvl="7" w:tplc="DCAC6A1A" w:tentative="1">
      <w:start w:val="1"/>
      <w:numFmt w:val="lowerLetter"/>
      <w:lvlText w:val="%8)"/>
      <w:lvlJc w:val="left"/>
      <w:pPr>
        <w:tabs>
          <w:tab w:val="num" w:pos="3360"/>
        </w:tabs>
        <w:ind w:left="3360" w:hanging="420"/>
      </w:pPr>
    </w:lvl>
    <w:lvl w:ilvl="8" w:tplc="003EB7A6" w:tentative="1">
      <w:start w:val="1"/>
      <w:numFmt w:val="lowerRoman"/>
      <w:lvlText w:val="%9."/>
      <w:lvlJc w:val="right"/>
      <w:pPr>
        <w:tabs>
          <w:tab w:val="num" w:pos="3780"/>
        </w:tabs>
        <w:ind w:left="3780" w:hanging="420"/>
      </w:pPr>
    </w:lvl>
  </w:abstractNum>
  <w:abstractNum w:abstractNumId="44" w15:restartNumberingAfterBreak="0">
    <w:nsid w:val="7136745E"/>
    <w:multiLevelType w:val="hybridMultilevel"/>
    <w:tmpl w:val="0E44C6B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3D468E6"/>
    <w:multiLevelType w:val="hybridMultilevel"/>
    <w:tmpl w:val="2FEA6F84"/>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6" w15:restartNumberingAfterBreak="0">
    <w:nsid w:val="74610DBB"/>
    <w:multiLevelType w:val="hybridMultilevel"/>
    <w:tmpl w:val="F1D6277E"/>
    <w:lvl w:ilvl="0" w:tplc="0409000F">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7" w15:restartNumberingAfterBreak="0">
    <w:nsid w:val="770D7021"/>
    <w:multiLevelType w:val="singleLevel"/>
    <w:tmpl w:val="C5889464"/>
    <w:lvl w:ilvl="0">
      <w:start w:val="1"/>
      <w:numFmt w:val="decimal"/>
      <w:pStyle w:val="list1"/>
      <w:lvlText w:val="%1."/>
      <w:legacy w:legacy="1" w:legacySpace="0" w:legacyIndent="397"/>
      <w:lvlJc w:val="left"/>
      <w:pPr>
        <w:ind w:left="1242" w:hanging="397"/>
      </w:pPr>
    </w:lvl>
  </w:abstractNum>
  <w:abstractNum w:abstractNumId="48" w15:restartNumberingAfterBreak="0">
    <w:nsid w:val="772F278B"/>
    <w:multiLevelType w:val="hybridMultilevel"/>
    <w:tmpl w:val="78643A2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78D00568"/>
    <w:multiLevelType w:val="hybridMultilevel"/>
    <w:tmpl w:val="204EBECA"/>
    <w:lvl w:ilvl="0" w:tplc="F1641B94">
      <w:start w:val="1"/>
      <w:numFmt w:val="bullet"/>
      <w:lvlText w:val=""/>
      <w:lvlJc w:val="left"/>
      <w:pPr>
        <w:tabs>
          <w:tab w:val="num" w:pos="420"/>
        </w:tabs>
        <w:ind w:left="420" w:hanging="420"/>
      </w:pPr>
      <w:rPr>
        <w:rFonts w:ascii="Wingdings" w:hAnsi="Wingdings" w:hint="default"/>
      </w:rPr>
    </w:lvl>
    <w:lvl w:ilvl="1" w:tplc="688072F6" w:tentative="1">
      <w:start w:val="1"/>
      <w:numFmt w:val="lowerLetter"/>
      <w:lvlText w:val="%2)"/>
      <w:lvlJc w:val="left"/>
      <w:pPr>
        <w:tabs>
          <w:tab w:val="num" w:pos="840"/>
        </w:tabs>
        <w:ind w:left="840" w:hanging="420"/>
      </w:pPr>
    </w:lvl>
    <w:lvl w:ilvl="2" w:tplc="A95CD2BA" w:tentative="1">
      <w:start w:val="1"/>
      <w:numFmt w:val="lowerRoman"/>
      <w:lvlText w:val="%3."/>
      <w:lvlJc w:val="right"/>
      <w:pPr>
        <w:tabs>
          <w:tab w:val="num" w:pos="1260"/>
        </w:tabs>
        <w:ind w:left="1260" w:hanging="420"/>
      </w:pPr>
    </w:lvl>
    <w:lvl w:ilvl="3" w:tplc="E54E918C" w:tentative="1">
      <w:start w:val="1"/>
      <w:numFmt w:val="decimal"/>
      <w:lvlText w:val="%4."/>
      <w:lvlJc w:val="left"/>
      <w:pPr>
        <w:tabs>
          <w:tab w:val="num" w:pos="1680"/>
        </w:tabs>
        <w:ind w:left="1680" w:hanging="420"/>
      </w:pPr>
    </w:lvl>
    <w:lvl w:ilvl="4" w:tplc="14E4DA50" w:tentative="1">
      <w:start w:val="1"/>
      <w:numFmt w:val="lowerLetter"/>
      <w:lvlText w:val="%5)"/>
      <w:lvlJc w:val="left"/>
      <w:pPr>
        <w:tabs>
          <w:tab w:val="num" w:pos="2100"/>
        </w:tabs>
        <w:ind w:left="2100" w:hanging="420"/>
      </w:pPr>
    </w:lvl>
    <w:lvl w:ilvl="5" w:tplc="D38A0086" w:tentative="1">
      <w:start w:val="1"/>
      <w:numFmt w:val="lowerRoman"/>
      <w:lvlText w:val="%6."/>
      <w:lvlJc w:val="right"/>
      <w:pPr>
        <w:tabs>
          <w:tab w:val="num" w:pos="2520"/>
        </w:tabs>
        <w:ind w:left="2520" w:hanging="420"/>
      </w:pPr>
    </w:lvl>
    <w:lvl w:ilvl="6" w:tplc="669C0DCE" w:tentative="1">
      <w:start w:val="1"/>
      <w:numFmt w:val="decimal"/>
      <w:lvlText w:val="%7."/>
      <w:lvlJc w:val="left"/>
      <w:pPr>
        <w:tabs>
          <w:tab w:val="num" w:pos="2940"/>
        </w:tabs>
        <w:ind w:left="2940" w:hanging="420"/>
      </w:pPr>
    </w:lvl>
    <w:lvl w:ilvl="7" w:tplc="FE3E50D0" w:tentative="1">
      <w:start w:val="1"/>
      <w:numFmt w:val="lowerLetter"/>
      <w:lvlText w:val="%8)"/>
      <w:lvlJc w:val="left"/>
      <w:pPr>
        <w:tabs>
          <w:tab w:val="num" w:pos="3360"/>
        </w:tabs>
        <w:ind w:left="3360" w:hanging="420"/>
      </w:pPr>
    </w:lvl>
    <w:lvl w:ilvl="8" w:tplc="AF0CE816" w:tentative="1">
      <w:start w:val="1"/>
      <w:numFmt w:val="lowerRoman"/>
      <w:lvlText w:val="%9."/>
      <w:lvlJc w:val="right"/>
      <w:pPr>
        <w:tabs>
          <w:tab w:val="num" w:pos="3780"/>
        </w:tabs>
        <w:ind w:left="3780" w:hanging="420"/>
      </w:pPr>
    </w:lvl>
  </w:abstractNum>
  <w:abstractNum w:abstractNumId="50" w15:restartNumberingAfterBreak="0">
    <w:nsid w:val="79AB7936"/>
    <w:multiLevelType w:val="hybridMultilevel"/>
    <w:tmpl w:val="D8CC823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Wingdings" w:hAnsi="Wingdings" w:hint="default"/>
      </w:rPr>
    </w:lvl>
    <w:lvl w:ilvl="4" w:tplc="04090003" w:tentative="1">
      <w:start w:val="1"/>
      <w:numFmt w:val="bullet"/>
      <w:lvlText w:val=""/>
      <w:lvlJc w:val="left"/>
      <w:pPr>
        <w:tabs>
          <w:tab w:val="num" w:pos="3240"/>
        </w:tabs>
        <w:ind w:left="3240" w:hanging="360"/>
      </w:pPr>
      <w:rPr>
        <w:rFonts w:ascii="Wingdings" w:hAnsi="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Wingdings" w:hAnsi="Wingdings" w:hint="default"/>
      </w:rPr>
    </w:lvl>
    <w:lvl w:ilvl="7" w:tplc="04090003" w:tentative="1">
      <w:start w:val="1"/>
      <w:numFmt w:val="bullet"/>
      <w:lvlText w:val=""/>
      <w:lvlJc w:val="left"/>
      <w:pPr>
        <w:tabs>
          <w:tab w:val="num" w:pos="5400"/>
        </w:tabs>
        <w:ind w:left="5400" w:hanging="360"/>
      </w:pPr>
      <w:rPr>
        <w:rFonts w:ascii="Wingdings" w:hAnsi="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7ABD7716"/>
    <w:multiLevelType w:val="hybridMultilevel"/>
    <w:tmpl w:val="A694F9D0"/>
    <w:lvl w:ilvl="0" w:tplc="04090005">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52" w15:restartNumberingAfterBreak="0">
    <w:nsid w:val="7B3C6FAC"/>
    <w:multiLevelType w:val="hybridMultilevel"/>
    <w:tmpl w:val="E0ACA1A8"/>
    <w:lvl w:ilvl="0" w:tplc="0D443E88">
      <w:start w:val="1"/>
      <w:numFmt w:val="bullet"/>
      <w:lvlText w:val=""/>
      <w:lvlJc w:val="left"/>
      <w:pPr>
        <w:tabs>
          <w:tab w:val="num" w:pos="420"/>
        </w:tabs>
        <w:ind w:left="420" w:hanging="420"/>
      </w:pPr>
      <w:rPr>
        <w:rFonts w:ascii="Wingdings" w:hAnsi="Wingdings" w:hint="default"/>
      </w:rPr>
    </w:lvl>
    <w:lvl w:ilvl="1" w:tplc="3146C9AE">
      <w:start w:val="1"/>
      <w:numFmt w:val="bullet"/>
      <w:lvlText w:val=""/>
      <w:lvlJc w:val="left"/>
      <w:pPr>
        <w:tabs>
          <w:tab w:val="num" w:pos="840"/>
        </w:tabs>
        <w:ind w:left="840" w:hanging="420"/>
      </w:pPr>
      <w:rPr>
        <w:rFonts w:ascii="Wingdings" w:hAnsi="Wingdings" w:hint="default"/>
      </w:rPr>
    </w:lvl>
    <w:lvl w:ilvl="2" w:tplc="BD7A99F4" w:tentative="1">
      <w:start w:val="1"/>
      <w:numFmt w:val="lowerRoman"/>
      <w:lvlText w:val="%3."/>
      <w:lvlJc w:val="right"/>
      <w:pPr>
        <w:tabs>
          <w:tab w:val="num" w:pos="1260"/>
        </w:tabs>
        <w:ind w:left="1260" w:hanging="420"/>
      </w:pPr>
    </w:lvl>
    <w:lvl w:ilvl="3" w:tplc="9CE0A7BC" w:tentative="1">
      <w:start w:val="1"/>
      <w:numFmt w:val="decimal"/>
      <w:lvlText w:val="%4."/>
      <w:lvlJc w:val="left"/>
      <w:pPr>
        <w:tabs>
          <w:tab w:val="num" w:pos="1680"/>
        </w:tabs>
        <w:ind w:left="1680" w:hanging="420"/>
      </w:pPr>
    </w:lvl>
    <w:lvl w:ilvl="4" w:tplc="856624FA" w:tentative="1">
      <w:start w:val="1"/>
      <w:numFmt w:val="lowerLetter"/>
      <w:lvlText w:val="%5)"/>
      <w:lvlJc w:val="left"/>
      <w:pPr>
        <w:tabs>
          <w:tab w:val="num" w:pos="2100"/>
        </w:tabs>
        <w:ind w:left="2100" w:hanging="420"/>
      </w:pPr>
    </w:lvl>
    <w:lvl w:ilvl="5" w:tplc="073E5A3E" w:tentative="1">
      <w:start w:val="1"/>
      <w:numFmt w:val="lowerRoman"/>
      <w:lvlText w:val="%6."/>
      <w:lvlJc w:val="right"/>
      <w:pPr>
        <w:tabs>
          <w:tab w:val="num" w:pos="2520"/>
        </w:tabs>
        <w:ind w:left="2520" w:hanging="420"/>
      </w:pPr>
    </w:lvl>
    <w:lvl w:ilvl="6" w:tplc="521C85CA" w:tentative="1">
      <w:start w:val="1"/>
      <w:numFmt w:val="decimal"/>
      <w:lvlText w:val="%7."/>
      <w:lvlJc w:val="left"/>
      <w:pPr>
        <w:tabs>
          <w:tab w:val="num" w:pos="2940"/>
        </w:tabs>
        <w:ind w:left="2940" w:hanging="420"/>
      </w:pPr>
    </w:lvl>
    <w:lvl w:ilvl="7" w:tplc="17209008" w:tentative="1">
      <w:start w:val="1"/>
      <w:numFmt w:val="lowerLetter"/>
      <w:lvlText w:val="%8)"/>
      <w:lvlJc w:val="left"/>
      <w:pPr>
        <w:tabs>
          <w:tab w:val="num" w:pos="3360"/>
        </w:tabs>
        <w:ind w:left="3360" w:hanging="420"/>
      </w:pPr>
    </w:lvl>
    <w:lvl w:ilvl="8" w:tplc="09846E70" w:tentative="1">
      <w:start w:val="1"/>
      <w:numFmt w:val="lowerRoman"/>
      <w:lvlText w:val="%9."/>
      <w:lvlJc w:val="right"/>
      <w:pPr>
        <w:tabs>
          <w:tab w:val="num" w:pos="3780"/>
        </w:tabs>
        <w:ind w:left="3780" w:hanging="420"/>
      </w:pPr>
    </w:lvl>
  </w:abstractNum>
  <w:abstractNum w:abstractNumId="53" w15:restartNumberingAfterBreak="0">
    <w:nsid w:val="7CEF33E9"/>
    <w:multiLevelType w:val="hybridMultilevel"/>
    <w:tmpl w:val="7DACC82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54" w15:restartNumberingAfterBreak="0">
    <w:nsid w:val="7EE72928"/>
    <w:multiLevelType w:val="hybridMultilevel"/>
    <w:tmpl w:val="34B8BF4C"/>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lvlOverride w:ilvl="0">
      <w:lvl w:ilvl="0">
        <w:start w:val="1"/>
        <w:numFmt w:val="bullet"/>
        <w:lvlText w:val=""/>
        <w:legacy w:legacy="1" w:legacySpace="0" w:legacyIndent="425"/>
        <w:lvlJc w:val="left"/>
        <w:pPr>
          <w:ind w:left="605" w:hanging="425"/>
        </w:pPr>
        <w:rPr>
          <w:rFonts w:ascii="Wingdings" w:hAnsi="Wingdings" w:hint="default"/>
        </w:rPr>
      </w:lvl>
    </w:lvlOverride>
  </w:num>
  <w:num w:numId="2">
    <w:abstractNumId w:val="1"/>
  </w:num>
  <w:num w:numId="3">
    <w:abstractNumId w:val="32"/>
  </w:num>
  <w:num w:numId="4">
    <w:abstractNumId w:val="44"/>
  </w:num>
  <w:num w:numId="5">
    <w:abstractNumId w:val="41"/>
  </w:num>
  <w:num w:numId="6">
    <w:abstractNumId w:val="50"/>
  </w:num>
  <w:num w:numId="7">
    <w:abstractNumId w:val="25"/>
  </w:num>
  <w:num w:numId="8">
    <w:abstractNumId w:val="33"/>
  </w:num>
  <w:num w:numId="9">
    <w:abstractNumId w:val="4"/>
  </w:num>
  <w:num w:numId="10">
    <w:abstractNumId w:val="38"/>
  </w:num>
  <w:num w:numId="11">
    <w:abstractNumId w:val="14"/>
  </w:num>
  <w:num w:numId="12">
    <w:abstractNumId w:val="8"/>
  </w:num>
  <w:num w:numId="13">
    <w:abstractNumId w:val="13"/>
  </w:num>
  <w:num w:numId="14">
    <w:abstractNumId w:val="37"/>
  </w:num>
  <w:num w:numId="15">
    <w:abstractNumId w:val="47"/>
  </w:num>
  <w:num w:numId="16">
    <w:abstractNumId w:val="12"/>
  </w:num>
  <w:num w:numId="17">
    <w:abstractNumId w:val="48"/>
  </w:num>
  <w:num w:numId="18">
    <w:abstractNumId w:val="28"/>
  </w:num>
  <w:num w:numId="19">
    <w:abstractNumId w:val="18"/>
  </w:num>
  <w:num w:numId="20">
    <w:abstractNumId w:val="23"/>
  </w:num>
  <w:num w:numId="21">
    <w:abstractNumId w:val="3"/>
  </w:num>
  <w:num w:numId="22">
    <w:abstractNumId w:val="42"/>
  </w:num>
  <w:num w:numId="23">
    <w:abstractNumId w:val="7"/>
  </w:num>
  <w:num w:numId="24">
    <w:abstractNumId w:val="51"/>
  </w:num>
  <w:num w:numId="25">
    <w:abstractNumId w:val="15"/>
  </w:num>
  <w:num w:numId="26">
    <w:abstractNumId w:val="16"/>
  </w:num>
  <w:num w:numId="27">
    <w:abstractNumId w:val="24"/>
  </w:num>
  <w:num w:numId="28">
    <w:abstractNumId w:val="26"/>
  </w:num>
  <w:num w:numId="29">
    <w:abstractNumId w:val="39"/>
  </w:num>
  <w:num w:numId="30">
    <w:abstractNumId w:val="40"/>
  </w:num>
  <w:num w:numId="31">
    <w:abstractNumId w:val="43"/>
  </w:num>
  <w:num w:numId="32">
    <w:abstractNumId w:val="53"/>
  </w:num>
  <w:num w:numId="33">
    <w:abstractNumId w:val="54"/>
  </w:num>
  <w:num w:numId="34">
    <w:abstractNumId w:val="17"/>
  </w:num>
  <w:num w:numId="35">
    <w:abstractNumId w:val="21"/>
  </w:num>
  <w:num w:numId="36">
    <w:abstractNumId w:val="11"/>
  </w:num>
  <w:num w:numId="37">
    <w:abstractNumId w:val="31"/>
  </w:num>
  <w:num w:numId="38">
    <w:abstractNumId w:val="6"/>
  </w:num>
  <w:num w:numId="39">
    <w:abstractNumId w:val="29"/>
  </w:num>
  <w:num w:numId="40">
    <w:abstractNumId w:val="49"/>
  </w:num>
  <w:num w:numId="41">
    <w:abstractNumId w:val="46"/>
  </w:num>
  <w:num w:numId="42">
    <w:abstractNumId w:val="22"/>
  </w:num>
  <w:num w:numId="43">
    <w:abstractNumId w:val="5"/>
  </w:num>
  <w:num w:numId="44">
    <w:abstractNumId w:val="20"/>
  </w:num>
  <w:num w:numId="45">
    <w:abstractNumId w:val="27"/>
  </w:num>
  <w:num w:numId="46">
    <w:abstractNumId w:val="52"/>
  </w:num>
  <w:num w:numId="47">
    <w:abstractNumId w:val="30"/>
  </w:num>
  <w:num w:numId="48">
    <w:abstractNumId w:val="45"/>
  </w:num>
  <w:num w:numId="49">
    <w:abstractNumId w:val="9"/>
  </w:num>
  <w:num w:numId="50">
    <w:abstractNumId w:val="10"/>
  </w:num>
  <w:num w:numId="51">
    <w:abstractNumId w:val="36"/>
  </w:num>
  <w:num w:numId="52">
    <w:abstractNumId w:val="35"/>
  </w:num>
  <w:num w:numId="53">
    <w:abstractNumId w:val="19"/>
  </w:num>
  <w:num w:numId="54">
    <w:abstractNumId w:val="2"/>
  </w:num>
  <w:num w:numId="55">
    <w:abstractNumId w:val="3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01450"/>
    <w:rsid w:val="000026FF"/>
    <w:rsid w:val="00005F23"/>
    <w:rsid w:val="000074F5"/>
    <w:rsid w:val="00007B9E"/>
    <w:rsid w:val="00012487"/>
    <w:rsid w:val="00015B20"/>
    <w:rsid w:val="000225F5"/>
    <w:rsid w:val="0002790B"/>
    <w:rsid w:val="000421EC"/>
    <w:rsid w:val="00044068"/>
    <w:rsid w:val="00055A79"/>
    <w:rsid w:val="00060293"/>
    <w:rsid w:val="00060667"/>
    <w:rsid w:val="00060A60"/>
    <w:rsid w:val="000613AC"/>
    <w:rsid w:val="0006679F"/>
    <w:rsid w:val="000A0191"/>
    <w:rsid w:val="000A0931"/>
    <w:rsid w:val="000A6D51"/>
    <w:rsid w:val="000B0E47"/>
    <w:rsid w:val="000B5572"/>
    <w:rsid w:val="000C06BF"/>
    <w:rsid w:val="000C1D46"/>
    <w:rsid w:val="000C698C"/>
    <w:rsid w:val="000D17EC"/>
    <w:rsid w:val="000D235A"/>
    <w:rsid w:val="000E450C"/>
    <w:rsid w:val="000E62FF"/>
    <w:rsid w:val="000F0F60"/>
    <w:rsid w:val="000F43B8"/>
    <w:rsid w:val="000F4B3B"/>
    <w:rsid w:val="000F4EB6"/>
    <w:rsid w:val="000F744E"/>
    <w:rsid w:val="000F74DD"/>
    <w:rsid w:val="00100802"/>
    <w:rsid w:val="00100F41"/>
    <w:rsid w:val="00106185"/>
    <w:rsid w:val="00113DA5"/>
    <w:rsid w:val="00115194"/>
    <w:rsid w:val="001154CC"/>
    <w:rsid w:val="00117CBB"/>
    <w:rsid w:val="00127D3C"/>
    <w:rsid w:val="00134AB9"/>
    <w:rsid w:val="001356AD"/>
    <w:rsid w:val="00137B47"/>
    <w:rsid w:val="00146119"/>
    <w:rsid w:val="0015358F"/>
    <w:rsid w:val="00154088"/>
    <w:rsid w:val="00160E52"/>
    <w:rsid w:val="00164C34"/>
    <w:rsid w:val="00174BE8"/>
    <w:rsid w:val="00175BB6"/>
    <w:rsid w:val="00180365"/>
    <w:rsid w:val="00182C7A"/>
    <w:rsid w:val="001862B1"/>
    <w:rsid w:val="00191E77"/>
    <w:rsid w:val="00194261"/>
    <w:rsid w:val="001A14FF"/>
    <w:rsid w:val="001A218B"/>
    <w:rsid w:val="001B07BC"/>
    <w:rsid w:val="001B2F82"/>
    <w:rsid w:val="001B478A"/>
    <w:rsid w:val="001B77BA"/>
    <w:rsid w:val="001C20EC"/>
    <w:rsid w:val="001C602C"/>
    <w:rsid w:val="001E20BE"/>
    <w:rsid w:val="001E2D13"/>
    <w:rsid w:val="001E32AB"/>
    <w:rsid w:val="001E639C"/>
    <w:rsid w:val="001F18C8"/>
    <w:rsid w:val="001F71C7"/>
    <w:rsid w:val="002016A0"/>
    <w:rsid w:val="00211F81"/>
    <w:rsid w:val="002146DD"/>
    <w:rsid w:val="002230D8"/>
    <w:rsid w:val="00227C13"/>
    <w:rsid w:val="00230337"/>
    <w:rsid w:val="00232C1A"/>
    <w:rsid w:val="00233A71"/>
    <w:rsid w:val="002502F7"/>
    <w:rsid w:val="0025279C"/>
    <w:rsid w:val="00257DBC"/>
    <w:rsid w:val="00261396"/>
    <w:rsid w:val="00263584"/>
    <w:rsid w:val="002669AD"/>
    <w:rsid w:val="00270EFC"/>
    <w:rsid w:val="00272082"/>
    <w:rsid w:val="002742CC"/>
    <w:rsid w:val="002773A1"/>
    <w:rsid w:val="0028600D"/>
    <w:rsid w:val="0028657E"/>
    <w:rsid w:val="00290588"/>
    <w:rsid w:val="00293730"/>
    <w:rsid w:val="002A2739"/>
    <w:rsid w:val="002B31CD"/>
    <w:rsid w:val="002C5087"/>
    <w:rsid w:val="002C678C"/>
    <w:rsid w:val="002D2EC2"/>
    <w:rsid w:val="002D42B6"/>
    <w:rsid w:val="002D621D"/>
    <w:rsid w:val="002E1E9E"/>
    <w:rsid w:val="002E2A6A"/>
    <w:rsid w:val="002E4B08"/>
    <w:rsid w:val="002E4D02"/>
    <w:rsid w:val="002E5000"/>
    <w:rsid w:val="002E57AD"/>
    <w:rsid w:val="002E58CF"/>
    <w:rsid w:val="002E6302"/>
    <w:rsid w:val="002E6AAF"/>
    <w:rsid w:val="002E74EC"/>
    <w:rsid w:val="003039BA"/>
    <w:rsid w:val="00304DE0"/>
    <w:rsid w:val="00311EAB"/>
    <w:rsid w:val="00313238"/>
    <w:rsid w:val="003159DE"/>
    <w:rsid w:val="00316F95"/>
    <w:rsid w:val="00323399"/>
    <w:rsid w:val="0033227C"/>
    <w:rsid w:val="003406AB"/>
    <w:rsid w:val="00341C30"/>
    <w:rsid w:val="00342220"/>
    <w:rsid w:val="00342467"/>
    <w:rsid w:val="003509A2"/>
    <w:rsid w:val="00354B10"/>
    <w:rsid w:val="0035572F"/>
    <w:rsid w:val="00362DE9"/>
    <w:rsid w:val="00364FB7"/>
    <w:rsid w:val="003668AC"/>
    <w:rsid w:val="00383FBC"/>
    <w:rsid w:val="00384AC3"/>
    <w:rsid w:val="00384CB4"/>
    <w:rsid w:val="00390ADF"/>
    <w:rsid w:val="00395382"/>
    <w:rsid w:val="00397CAC"/>
    <w:rsid w:val="003A7CE8"/>
    <w:rsid w:val="003B03D0"/>
    <w:rsid w:val="003B0B9D"/>
    <w:rsid w:val="003B3DC4"/>
    <w:rsid w:val="003B4148"/>
    <w:rsid w:val="003C1607"/>
    <w:rsid w:val="003C3A5E"/>
    <w:rsid w:val="003C5DD5"/>
    <w:rsid w:val="003D38DF"/>
    <w:rsid w:val="003D51DD"/>
    <w:rsid w:val="003D60D3"/>
    <w:rsid w:val="003D749D"/>
    <w:rsid w:val="003E0AB0"/>
    <w:rsid w:val="003E53AD"/>
    <w:rsid w:val="003E6F31"/>
    <w:rsid w:val="003F02CD"/>
    <w:rsid w:val="003F6340"/>
    <w:rsid w:val="00400E99"/>
    <w:rsid w:val="0040171C"/>
    <w:rsid w:val="00403F74"/>
    <w:rsid w:val="004043DA"/>
    <w:rsid w:val="00410904"/>
    <w:rsid w:val="00412D6D"/>
    <w:rsid w:val="00413CB2"/>
    <w:rsid w:val="00414D72"/>
    <w:rsid w:val="00420449"/>
    <w:rsid w:val="00421086"/>
    <w:rsid w:val="0042191F"/>
    <w:rsid w:val="0042335B"/>
    <w:rsid w:val="004243D1"/>
    <w:rsid w:val="00424617"/>
    <w:rsid w:val="00426509"/>
    <w:rsid w:val="0043211C"/>
    <w:rsid w:val="00443EFD"/>
    <w:rsid w:val="004453F7"/>
    <w:rsid w:val="004467E7"/>
    <w:rsid w:val="00456AD1"/>
    <w:rsid w:val="00471597"/>
    <w:rsid w:val="00473BEA"/>
    <w:rsid w:val="00474F72"/>
    <w:rsid w:val="0048533D"/>
    <w:rsid w:val="00487FA7"/>
    <w:rsid w:val="00494CB2"/>
    <w:rsid w:val="00496B89"/>
    <w:rsid w:val="00497083"/>
    <w:rsid w:val="004A2F04"/>
    <w:rsid w:val="004A50B9"/>
    <w:rsid w:val="004B067E"/>
    <w:rsid w:val="004B6CD7"/>
    <w:rsid w:val="004C13AF"/>
    <w:rsid w:val="004C1A37"/>
    <w:rsid w:val="004C1FAF"/>
    <w:rsid w:val="004C7792"/>
    <w:rsid w:val="004D7DB3"/>
    <w:rsid w:val="004E2B9F"/>
    <w:rsid w:val="004E40CE"/>
    <w:rsid w:val="004E44A6"/>
    <w:rsid w:val="00503D3B"/>
    <w:rsid w:val="00503E6D"/>
    <w:rsid w:val="005041AE"/>
    <w:rsid w:val="0050666E"/>
    <w:rsid w:val="00512B57"/>
    <w:rsid w:val="00513A83"/>
    <w:rsid w:val="00521F1C"/>
    <w:rsid w:val="00533E65"/>
    <w:rsid w:val="00534D2C"/>
    <w:rsid w:val="00535F6B"/>
    <w:rsid w:val="005376B6"/>
    <w:rsid w:val="005401D8"/>
    <w:rsid w:val="00541F13"/>
    <w:rsid w:val="00546300"/>
    <w:rsid w:val="00553E71"/>
    <w:rsid w:val="005542AC"/>
    <w:rsid w:val="005559DC"/>
    <w:rsid w:val="00555AAB"/>
    <w:rsid w:val="005655EF"/>
    <w:rsid w:val="00565CE1"/>
    <w:rsid w:val="0056605B"/>
    <w:rsid w:val="005727A6"/>
    <w:rsid w:val="00576989"/>
    <w:rsid w:val="00576E3C"/>
    <w:rsid w:val="00582C92"/>
    <w:rsid w:val="00585102"/>
    <w:rsid w:val="00590904"/>
    <w:rsid w:val="0059394B"/>
    <w:rsid w:val="00597F0B"/>
    <w:rsid w:val="005A4A90"/>
    <w:rsid w:val="005A57DB"/>
    <w:rsid w:val="005B09B8"/>
    <w:rsid w:val="005B5C01"/>
    <w:rsid w:val="005B72B2"/>
    <w:rsid w:val="005C0A75"/>
    <w:rsid w:val="005C691E"/>
    <w:rsid w:val="005C6B87"/>
    <w:rsid w:val="005C7AA7"/>
    <w:rsid w:val="005D2117"/>
    <w:rsid w:val="005D28DE"/>
    <w:rsid w:val="005D6F27"/>
    <w:rsid w:val="005E0DD1"/>
    <w:rsid w:val="005E1FC3"/>
    <w:rsid w:val="005E518C"/>
    <w:rsid w:val="005E68D3"/>
    <w:rsid w:val="005F4047"/>
    <w:rsid w:val="005F4FC2"/>
    <w:rsid w:val="006274F9"/>
    <w:rsid w:val="00630A45"/>
    <w:rsid w:val="006334C5"/>
    <w:rsid w:val="006356F5"/>
    <w:rsid w:val="00640355"/>
    <w:rsid w:val="006431BD"/>
    <w:rsid w:val="0064352E"/>
    <w:rsid w:val="006445D3"/>
    <w:rsid w:val="00660DA1"/>
    <w:rsid w:val="00665267"/>
    <w:rsid w:val="00665457"/>
    <w:rsid w:val="006707F1"/>
    <w:rsid w:val="00670D65"/>
    <w:rsid w:val="006715D5"/>
    <w:rsid w:val="00672FF8"/>
    <w:rsid w:val="00674DB7"/>
    <w:rsid w:val="0067634C"/>
    <w:rsid w:val="006768B8"/>
    <w:rsid w:val="006803F0"/>
    <w:rsid w:val="006836E6"/>
    <w:rsid w:val="00683B6E"/>
    <w:rsid w:val="00684CF1"/>
    <w:rsid w:val="00692AE2"/>
    <w:rsid w:val="00696F29"/>
    <w:rsid w:val="006A065D"/>
    <w:rsid w:val="006A1A38"/>
    <w:rsid w:val="006A443A"/>
    <w:rsid w:val="006A5344"/>
    <w:rsid w:val="006B0E22"/>
    <w:rsid w:val="006B31EF"/>
    <w:rsid w:val="006C266D"/>
    <w:rsid w:val="006C2FB4"/>
    <w:rsid w:val="006C354F"/>
    <w:rsid w:val="006C4916"/>
    <w:rsid w:val="006D1032"/>
    <w:rsid w:val="006D487F"/>
    <w:rsid w:val="006D632C"/>
    <w:rsid w:val="006D772D"/>
    <w:rsid w:val="006E233F"/>
    <w:rsid w:val="006E5130"/>
    <w:rsid w:val="006E6581"/>
    <w:rsid w:val="006E6705"/>
    <w:rsid w:val="006F2216"/>
    <w:rsid w:val="006F6C98"/>
    <w:rsid w:val="0070123F"/>
    <w:rsid w:val="007023EE"/>
    <w:rsid w:val="00704E2C"/>
    <w:rsid w:val="00710826"/>
    <w:rsid w:val="00712CEB"/>
    <w:rsid w:val="00716F4A"/>
    <w:rsid w:val="00720C0E"/>
    <w:rsid w:val="00724572"/>
    <w:rsid w:val="00725A76"/>
    <w:rsid w:val="00730E20"/>
    <w:rsid w:val="00732760"/>
    <w:rsid w:val="00733869"/>
    <w:rsid w:val="00734D3F"/>
    <w:rsid w:val="00740FFA"/>
    <w:rsid w:val="00742C29"/>
    <w:rsid w:val="00743418"/>
    <w:rsid w:val="007472CC"/>
    <w:rsid w:val="007516C9"/>
    <w:rsid w:val="0075411F"/>
    <w:rsid w:val="00765CF1"/>
    <w:rsid w:val="0077275C"/>
    <w:rsid w:val="00773D42"/>
    <w:rsid w:val="00775F13"/>
    <w:rsid w:val="00776796"/>
    <w:rsid w:val="00776D06"/>
    <w:rsid w:val="00777EA8"/>
    <w:rsid w:val="00780DCE"/>
    <w:rsid w:val="007A5194"/>
    <w:rsid w:val="007B09E4"/>
    <w:rsid w:val="007B281A"/>
    <w:rsid w:val="007B2AB5"/>
    <w:rsid w:val="007B3D96"/>
    <w:rsid w:val="007B4774"/>
    <w:rsid w:val="007B5D7E"/>
    <w:rsid w:val="007B638C"/>
    <w:rsid w:val="007C1036"/>
    <w:rsid w:val="007C3781"/>
    <w:rsid w:val="007D73FC"/>
    <w:rsid w:val="007E26B1"/>
    <w:rsid w:val="007E2D77"/>
    <w:rsid w:val="007E6EFE"/>
    <w:rsid w:val="007F201E"/>
    <w:rsid w:val="007F4FFF"/>
    <w:rsid w:val="00801450"/>
    <w:rsid w:val="008027F3"/>
    <w:rsid w:val="00805482"/>
    <w:rsid w:val="0081429F"/>
    <w:rsid w:val="0083055D"/>
    <w:rsid w:val="00833C5E"/>
    <w:rsid w:val="008369AA"/>
    <w:rsid w:val="008400E7"/>
    <w:rsid w:val="00846140"/>
    <w:rsid w:val="00856B1A"/>
    <w:rsid w:val="0086070A"/>
    <w:rsid w:val="00864B1D"/>
    <w:rsid w:val="00864CF4"/>
    <w:rsid w:val="00865C94"/>
    <w:rsid w:val="00872903"/>
    <w:rsid w:val="00872A9C"/>
    <w:rsid w:val="008815D4"/>
    <w:rsid w:val="0088536A"/>
    <w:rsid w:val="008858D7"/>
    <w:rsid w:val="00887A63"/>
    <w:rsid w:val="00890EA9"/>
    <w:rsid w:val="00891134"/>
    <w:rsid w:val="008916DB"/>
    <w:rsid w:val="00892175"/>
    <w:rsid w:val="00893180"/>
    <w:rsid w:val="008A1266"/>
    <w:rsid w:val="008A3349"/>
    <w:rsid w:val="008A4E24"/>
    <w:rsid w:val="008A4E59"/>
    <w:rsid w:val="008B3C9A"/>
    <w:rsid w:val="008B56F2"/>
    <w:rsid w:val="008C3F92"/>
    <w:rsid w:val="008D1657"/>
    <w:rsid w:val="008D7592"/>
    <w:rsid w:val="008E2D8E"/>
    <w:rsid w:val="008E4E13"/>
    <w:rsid w:val="008F13F2"/>
    <w:rsid w:val="008F24B6"/>
    <w:rsid w:val="008F70E1"/>
    <w:rsid w:val="008F75C9"/>
    <w:rsid w:val="00902BC0"/>
    <w:rsid w:val="00903F37"/>
    <w:rsid w:val="00905639"/>
    <w:rsid w:val="0090655A"/>
    <w:rsid w:val="009110DA"/>
    <w:rsid w:val="00913EE9"/>
    <w:rsid w:val="0091432F"/>
    <w:rsid w:val="00914436"/>
    <w:rsid w:val="009161BB"/>
    <w:rsid w:val="009335B6"/>
    <w:rsid w:val="00934D04"/>
    <w:rsid w:val="00936511"/>
    <w:rsid w:val="00941CA2"/>
    <w:rsid w:val="009423AE"/>
    <w:rsid w:val="00942721"/>
    <w:rsid w:val="00942F10"/>
    <w:rsid w:val="00943499"/>
    <w:rsid w:val="00943B94"/>
    <w:rsid w:val="0094431C"/>
    <w:rsid w:val="009451B2"/>
    <w:rsid w:val="0095143F"/>
    <w:rsid w:val="00953747"/>
    <w:rsid w:val="00962B92"/>
    <w:rsid w:val="00964EEB"/>
    <w:rsid w:val="00971E43"/>
    <w:rsid w:val="00980170"/>
    <w:rsid w:val="009823B7"/>
    <w:rsid w:val="009824F3"/>
    <w:rsid w:val="00984556"/>
    <w:rsid w:val="009923E5"/>
    <w:rsid w:val="00996883"/>
    <w:rsid w:val="009A5CF1"/>
    <w:rsid w:val="009A60F9"/>
    <w:rsid w:val="009A6F69"/>
    <w:rsid w:val="009B0E30"/>
    <w:rsid w:val="009B476D"/>
    <w:rsid w:val="009C45D4"/>
    <w:rsid w:val="009C62F6"/>
    <w:rsid w:val="009C761A"/>
    <w:rsid w:val="009D4FDE"/>
    <w:rsid w:val="009D4FF4"/>
    <w:rsid w:val="009D5397"/>
    <w:rsid w:val="009D5B04"/>
    <w:rsid w:val="009D74E3"/>
    <w:rsid w:val="009D7E8A"/>
    <w:rsid w:val="009E70B6"/>
    <w:rsid w:val="00A0258E"/>
    <w:rsid w:val="00A067EF"/>
    <w:rsid w:val="00A11571"/>
    <w:rsid w:val="00A11FF5"/>
    <w:rsid w:val="00A172CF"/>
    <w:rsid w:val="00A2023B"/>
    <w:rsid w:val="00A257FE"/>
    <w:rsid w:val="00A32F76"/>
    <w:rsid w:val="00A36515"/>
    <w:rsid w:val="00A4161E"/>
    <w:rsid w:val="00A44F2F"/>
    <w:rsid w:val="00A45F42"/>
    <w:rsid w:val="00A4600C"/>
    <w:rsid w:val="00A536B0"/>
    <w:rsid w:val="00A53CD0"/>
    <w:rsid w:val="00A546CC"/>
    <w:rsid w:val="00A550FD"/>
    <w:rsid w:val="00A604F1"/>
    <w:rsid w:val="00A67D2A"/>
    <w:rsid w:val="00A716E3"/>
    <w:rsid w:val="00A76027"/>
    <w:rsid w:val="00A77793"/>
    <w:rsid w:val="00A837D1"/>
    <w:rsid w:val="00A8556E"/>
    <w:rsid w:val="00A93C88"/>
    <w:rsid w:val="00A94C11"/>
    <w:rsid w:val="00A95771"/>
    <w:rsid w:val="00AA0537"/>
    <w:rsid w:val="00AA0DF7"/>
    <w:rsid w:val="00AA4351"/>
    <w:rsid w:val="00AA4E5A"/>
    <w:rsid w:val="00AB3BE4"/>
    <w:rsid w:val="00AC1924"/>
    <w:rsid w:val="00AC35A5"/>
    <w:rsid w:val="00AD091E"/>
    <w:rsid w:val="00AD2303"/>
    <w:rsid w:val="00AD4653"/>
    <w:rsid w:val="00AD5245"/>
    <w:rsid w:val="00AD596B"/>
    <w:rsid w:val="00AD7961"/>
    <w:rsid w:val="00AE5D05"/>
    <w:rsid w:val="00AE71E4"/>
    <w:rsid w:val="00AF0F92"/>
    <w:rsid w:val="00AF1596"/>
    <w:rsid w:val="00AF1AC4"/>
    <w:rsid w:val="00B01468"/>
    <w:rsid w:val="00B056A9"/>
    <w:rsid w:val="00B15F71"/>
    <w:rsid w:val="00B16770"/>
    <w:rsid w:val="00B16DD1"/>
    <w:rsid w:val="00B177C9"/>
    <w:rsid w:val="00B24954"/>
    <w:rsid w:val="00B24B9E"/>
    <w:rsid w:val="00B27CCA"/>
    <w:rsid w:val="00B3082D"/>
    <w:rsid w:val="00B32C17"/>
    <w:rsid w:val="00B3347A"/>
    <w:rsid w:val="00B3376D"/>
    <w:rsid w:val="00B33DC5"/>
    <w:rsid w:val="00B3417D"/>
    <w:rsid w:val="00B34E04"/>
    <w:rsid w:val="00B378FA"/>
    <w:rsid w:val="00B44A23"/>
    <w:rsid w:val="00B538BE"/>
    <w:rsid w:val="00B6423B"/>
    <w:rsid w:val="00B643B6"/>
    <w:rsid w:val="00B70283"/>
    <w:rsid w:val="00B71E61"/>
    <w:rsid w:val="00B71FE4"/>
    <w:rsid w:val="00B7779C"/>
    <w:rsid w:val="00B77E01"/>
    <w:rsid w:val="00B8291B"/>
    <w:rsid w:val="00B83A72"/>
    <w:rsid w:val="00B922F4"/>
    <w:rsid w:val="00B92954"/>
    <w:rsid w:val="00B95E54"/>
    <w:rsid w:val="00B96810"/>
    <w:rsid w:val="00B96C7F"/>
    <w:rsid w:val="00BA1D56"/>
    <w:rsid w:val="00BA22DB"/>
    <w:rsid w:val="00BA4B30"/>
    <w:rsid w:val="00BA5DC7"/>
    <w:rsid w:val="00BB00E7"/>
    <w:rsid w:val="00BB033E"/>
    <w:rsid w:val="00BB784A"/>
    <w:rsid w:val="00BB7C30"/>
    <w:rsid w:val="00BC3233"/>
    <w:rsid w:val="00BE2955"/>
    <w:rsid w:val="00BE5755"/>
    <w:rsid w:val="00BE73E1"/>
    <w:rsid w:val="00BF19FA"/>
    <w:rsid w:val="00BF7135"/>
    <w:rsid w:val="00C05610"/>
    <w:rsid w:val="00C259F8"/>
    <w:rsid w:val="00C25FA9"/>
    <w:rsid w:val="00C313BC"/>
    <w:rsid w:val="00C334DA"/>
    <w:rsid w:val="00C40621"/>
    <w:rsid w:val="00C439ED"/>
    <w:rsid w:val="00C46961"/>
    <w:rsid w:val="00C471E8"/>
    <w:rsid w:val="00C53F7C"/>
    <w:rsid w:val="00C6570C"/>
    <w:rsid w:val="00C65B6A"/>
    <w:rsid w:val="00C66EC0"/>
    <w:rsid w:val="00C74EAF"/>
    <w:rsid w:val="00C76A09"/>
    <w:rsid w:val="00C76EA7"/>
    <w:rsid w:val="00C85EC0"/>
    <w:rsid w:val="00C9077B"/>
    <w:rsid w:val="00C932E4"/>
    <w:rsid w:val="00C936D4"/>
    <w:rsid w:val="00CB00C2"/>
    <w:rsid w:val="00CB3483"/>
    <w:rsid w:val="00CC14D9"/>
    <w:rsid w:val="00CC5FA1"/>
    <w:rsid w:val="00CC7F86"/>
    <w:rsid w:val="00CD0610"/>
    <w:rsid w:val="00CD1BA5"/>
    <w:rsid w:val="00CD591F"/>
    <w:rsid w:val="00CD6BE1"/>
    <w:rsid w:val="00CD7EB0"/>
    <w:rsid w:val="00CE55E5"/>
    <w:rsid w:val="00CE5F87"/>
    <w:rsid w:val="00CE6595"/>
    <w:rsid w:val="00CF5712"/>
    <w:rsid w:val="00CF6EBC"/>
    <w:rsid w:val="00D00685"/>
    <w:rsid w:val="00D012FA"/>
    <w:rsid w:val="00D06266"/>
    <w:rsid w:val="00D072A3"/>
    <w:rsid w:val="00D10C4D"/>
    <w:rsid w:val="00D14297"/>
    <w:rsid w:val="00D24286"/>
    <w:rsid w:val="00D25E66"/>
    <w:rsid w:val="00D30CFE"/>
    <w:rsid w:val="00D31099"/>
    <w:rsid w:val="00D347E3"/>
    <w:rsid w:val="00D37D70"/>
    <w:rsid w:val="00D40A33"/>
    <w:rsid w:val="00D45158"/>
    <w:rsid w:val="00D525EF"/>
    <w:rsid w:val="00D563E2"/>
    <w:rsid w:val="00D70B97"/>
    <w:rsid w:val="00D729BB"/>
    <w:rsid w:val="00D81588"/>
    <w:rsid w:val="00D81D72"/>
    <w:rsid w:val="00D92E3A"/>
    <w:rsid w:val="00DA006D"/>
    <w:rsid w:val="00DA2651"/>
    <w:rsid w:val="00DA6870"/>
    <w:rsid w:val="00DA7C9B"/>
    <w:rsid w:val="00DB2951"/>
    <w:rsid w:val="00DB5B73"/>
    <w:rsid w:val="00DB6888"/>
    <w:rsid w:val="00DB75AB"/>
    <w:rsid w:val="00DC014A"/>
    <w:rsid w:val="00DC12C9"/>
    <w:rsid w:val="00DC3211"/>
    <w:rsid w:val="00DD029B"/>
    <w:rsid w:val="00DD0D93"/>
    <w:rsid w:val="00DD10F3"/>
    <w:rsid w:val="00DD24F3"/>
    <w:rsid w:val="00DD316C"/>
    <w:rsid w:val="00DD70DB"/>
    <w:rsid w:val="00DE6986"/>
    <w:rsid w:val="00DF43F2"/>
    <w:rsid w:val="00DF68A4"/>
    <w:rsid w:val="00DF7F02"/>
    <w:rsid w:val="00E0197C"/>
    <w:rsid w:val="00E06821"/>
    <w:rsid w:val="00E06BD4"/>
    <w:rsid w:val="00E108F5"/>
    <w:rsid w:val="00E17552"/>
    <w:rsid w:val="00E36567"/>
    <w:rsid w:val="00E454E8"/>
    <w:rsid w:val="00E45B5C"/>
    <w:rsid w:val="00E5014A"/>
    <w:rsid w:val="00E51040"/>
    <w:rsid w:val="00E5196D"/>
    <w:rsid w:val="00E62CFD"/>
    <w:rsid w:val="00E6573C"/>
    <w:rsid w:val="00E7214D"/>
    <w:rsid w:val="00E76B82"/>
    <w:rsid w:val="00E81E0F"/>
    <w:rsid w:val="00E83E98"/>
    <w:rsid w:val="00E91E73"/>
    <w:rsid w:val="00E9218B"/>
    <w:rsid w:val="00E9477D"/>
    <w:rsid w:val="00EA3E7E"/>
    <w:rsid w:val="00EA5B3A"/>
    <w:rsid w:val="00EA5E87"/>
    <w:rsid w:val="00EA6CA5"/>
    <w:rsid w:val="00EA7EF5"/>
    <w:rsid w:val="00EB08CB"/>
    <w:rsid w:val="00EB2FC6"/>
    <w:rsid w:val="00EB3A30"/>
    <w:rsid w:val="00EB5598"/>
    <w:rsid w:val="00EB69D0"/>
    <w:rsid w:val="00EC1E36"/>
    <w:rsid w:val="00EC374B"/>
    <w:rsid w:val="00EC56C6"/>
    <w:rsid w:val="00ED2F7D"/>
    <w:rsid w:val="00ED763C"/>
    <w:rsid w:val="00EE7372"/>
    <w:rsid w:val="00EE75FD"/>
    <w:rsid w:val="00EE7CAD"/>
    <w:rsid w:val="00EF2EC6"/>
    <w:rsid w:val="00EF403A"/>
    <w:rsid w:val="00F00003"/>
    <w:rsid w:val="00F02A9F"/>
    <w:rsid w:val="00F03316"/>
    <w:rsid w:val="00F06679"/>
    <w:rsid w:val="00F133FB"/>
    <w:rsid w:val="00F13F52"/>
    <w:rsid w:val="00F15204"/>
    <w:rsid w:val="00F17BF2"/>
    <w:rsid w:val="00F3171F"/>
    <w:rsid w:val="00F32012"/>
    <w:rsid w:val="00F3285E"/>
    <w:rsid w:val="00F358F9"/>
    <w:rsid w:val="00F36A33"/>
    <w:rsid w:val="00F45801"/>
    <w:rsid w:val="00F4693E"/>
    <w:rsid w:val="00F47739"/>
    <w:rsid w:val="00F56E35"/>
    <w:rsid w:val="00F56EB6"/>
    <w:rsid w:val="00F57601"/>
    <w:rsid w:val="00F6139C"/>
    <w:rsid w:val="00F6207D"/>
    <w:rsid w:val="00F63789"/>
    <w:rsid w:val="00F63CA1"/>
    <w:rsid w:val="00F64A1B"/>
    <w:rsid w:val="00F67FA4"/>
    <w:rsid w:val="00F77CA7"/>
    <w:rsid w:val="00F77E3B"/>
    <w:rsid w:val="00F77F52"/>
    <w:rsid w:val="00F83D02"/>
    <w:rsid w:val="00F83EC9"/>
    <w:rsid w:val="00F84490"/>
    <w:rsid w:val="00FA2050"/>
    <w:rsid w:val="00FA4E51"/>
    <w:rsid w:val="00FB31DA"/>
    <w:rsid w:val="00FB3BD0"/>
    <w:rsid w:val="00FD25F1"/>
    <w:rsid w:val="00FD3AC4"/>
    <w:rsid w:val="00FD4419"/>
    <w:rsid w:val="00FD6D49"/>
    <w:rsid w:val="00FE4DFE"/>
    <w:rsid w:val="00FF0786"/>
    <w:rsid w:val="00FF340E"/>
    <w:rsid w:val="00FF359C"/>
    <w:rsid w:val="00FF44BF"/>
    <w:rsid w:val="00FF7F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191018A1"/>
  <w15:docId w15:val="{3E26A199-5B8A-44DC-A599-D2C581F8A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801450"/>
    <w:pPr>
      <w:widowControl w:val="0"/>
      <w:jc w:val="both"/>
    </w:pPr>
    <w:rPr>
      <w:kern w:val="2"/>
      <w:sz w:val="21"/>
      <w:szCs w:val="24"/>
    </w:rPr>
  </w:style>
  <w:style w:type="paragraph" w:styleId="1">
    <w:name w:val="heading 1"/>
    <w:basedOn w:val="a"/>
    <w:next w:val="a"/>
    <w:qFormat/>
    <w:rsid w:val="00801450"/>
    <w:pPr>
      <w:keepNext/>
      <w:keepLines/>
      <w:spacing w:before="340" w:after="330" w:line="578" w:lineRule="auto"/>
      <w:outlineLvl w:val="0"/>
    </w:pPr>
    <w:rPr>
      <w:b/>
      <w:bCs/>
      <w:kern w:val="44"/>
      <w:sz w:val="44"/>
      <w:szCs w:val="44"/>
    </w:rPr>
  </w:style>
  <w:style w:type="paragraph" w:styleId="2">
    <w:name w:val="heading 2"/>
    <w:aliases w:val="2nd level,h2,2,Header 2,l2,Titre2,Head 2,H2"/>
    <w:basedOn w:val="a"/>
    <w:next w:val="a"/>
    <w:qFormat/>
    <w:rsid w:val="00D10C4D"/>
    <w:pPr>
      <w:keepNext/>
      <w:keepLines/>
      <w:spacing w:before="260" w:after="260" w:line="416" w:lineRule="auto"/>
      <w:outlineLvl w:val="1"/>
    </w:pPr>
    <w:rPr>
      <w:rFonts w:ascii="Arial" w:eastAsia="黑体" w:hAnsi="Arial"/>
      <w:b/>
      <w:bCs/>
      <w:sz w:val="32"/>
      <w:szCs w:val="32"/>
    </w:rPr>
  </w:style>
  <w:style w:type="paragraph" w:styleId="3">
    <w:name w:val="heading 3"/>
    <w:basedOn w:val="a"/>
    <w:next w:val="a0"/>
    <w:link w:val="30"/>
    <w:qFormat/>
    <w:rsid w:val="00C313BC"/>
    <w:pPr>
      <w:keepNext/>
      <w:keepLines/>
      <w:spacing w:before="260" w:after="260" w:line="415" w:lineRule="auto"/>
      <w:outlineLvl w:val="2"/>
    </w:pPr>
    <w:rPr>
      <w:b/>
      <w:sz w:val="32"/>
      <w:szCs w:val="20"/>
    </w:rPr>
  </w:style>
  <w:style w:type="paragraph" w:styleId="4">
    <w:name w:val="heading 4"/>
    <w:basedOn w:val="a"/>
    <w:next w:val="a"/>
    <w:link w:val="40"/>
    <w:qFormat/>
    <w:rsid w:val="00C313BC"/>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qFormat/>
    <w:rsid w:val="00C313BC"/>
    <w:pPr>
      <w:keepNext/>
      <w:keepLines/>
      <w:spacing w:before="280" w:after="290" w:line="376" w:lineRule="auto"/>
      <w:outlineLvl w:val="4"/>
    </w:pPr>
    <w:rPr>
      <w:b/>
      <w:bCs/>
      <w:sz w:val="28"/>
      <w:szCs w:val="28"/>
    </w:rPr>
  </w:style>
  <w:style w:type="paragraph" w:styleId="6">
    <w:name w:val="heading 6"/>
    <w:basedOn w:val="a"/>
    <w:next w:val="a"/>
    <w:link w:val="60"/>
    <w:qFormat/>
    <w:rsid w:val="00C313BC"/>
    <w:pPr>
      <w:keepNext/>
      <w:keepLines/>
      <w:spacing w:before="240" w:after="64" w:line="320" w:lineRule="auto"/>
      <w:outlineLvl w:val="5"/>
    </w:pPr>
    <w:rPr>
      <w:rFonts w:ascii="Arial" w:eastAsia="黑体" w:hAnsi="Arial"/>
      <w:b/>
      <w:bCs/>
      <w:sz w:val="24"/>
    </w:rPr>
  </w:style>
  <w:style w:type="paragraph" w:styleId="7">
    <w:name w:val="heading 7"/>
    <w:basedOn w:val="a"/>
    <w:next w:val="a"/>
    <w:link w:val="70"/>
    <w:qFormat/>
    <w:rsid w:val="00C313BC"/>
    <w:pPr>
      <w:keepNext/>
      <w:keepLines/>
      <w:spacing w:before="240" w:after="64" w:line="320" w:lineRule="auto"/>
      <w:outlineLvl w:val="6"/>
    </w:pPr>
    <w:rPr>
      <w:b/>
      <w:bCs/>
      <w:sz w:val="24"/>
    </w:rPr>
  </w:style>
  <w:style w:type="paragraph" w:styleId="8">
    <w:name w:val="heading 8"/>
    <w:basedOn w:val="a"/>
    <w:next w:val="a"/>
    <w:link w:val="80"/>
    <w:qFormat/>
    <w:rsid w:val="00C313BC"/>
    <w:pPr>
      <w:keepNext/>
      <w:keepLines/>
      <w:spacing w:before="240" w:after="64" w:line="320" w:lineRule="auto"/>
      <w:outlineLvl w:val="7"/>
    </w:pPr>
    <w:rPr>
      <w:rFonts w:ascii="Arial" w:eastAsia="黑体" w:hAnsi="Arial"/>
      <w:sz w:val="24"/>
    </w:rPr>
  </w:style>
  <w:style w:type="paragraph" w:styleId="9">
    <w:name w:val="heading 9"/>
    <w:basedOn w:val="a"/>
    <w:next w:val="a"/>
    <w:link w:val="90"/>
    <w:qFormat/>
    <w:rsid w:val="00C313BC"/>
    <w:pPr>
      <w:keepNext/>
      <w:keepLines/>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harCharCharChar">
    <w:name w:val="Char Char Char Char"/>
    <w:basedOn w:val="a"/>
    <w:autoRedefine/>
    <w:rsid w:val="00801450"/>
    <w:pPr>
      <w:widowControl/>
      <w:spacing w:after="160" w:line="240" w:lineRule="exact"/>
      <w:jc w:val="left"/>
    </w:pPr>
    <w:rPr>
      <w:rFonts w:ascii="Verdana" w:eastAsia="仿宋_GB2312" w:hAnsi="Verdana"/>
      <w:kern w:val="0"/>
      <w:sz w:val="24"/>
      <w:szCs w:val="20"/>
      <w:lang w:eastAsia="en-US"/>
    </w:rPr>
  </w:style>
  <w:style w:type="paragraph" w:styleId="a4">
    <w:name w:val="header"/>
    <w:aliases w:val="h"/>
    <w:basedOn w:val="a"/>
    <w:link w:val="a5"/>
    <w:uiPriority w:val="99"/>
    <w:rsid w:val="00801450"/>
    <w:pPr>
      <w:pBdr>
        <w:bottom w:val="single" w:sz="6" w:space="1" w:color="auto"/>
      </w:pBdr>
      <w:tabs>
        <w:tab w:val="center" w:pos="4153"/>
        <w:tab w:val="right" w:pos="8306"/>
      </w:tabs>
      <w:snapToGrid w:val="0"/>
      <w:jc w:val="center"/>
    </w:pPr>
    <w:rPr>
      <w:sz w:val="18"/>
      <w:szCs w:val="18"/>
    </w:rPr>
  </w:style>
  <w:style w:type="paragraph" w:styleId="a6">
    <w:name w:val="footer"/>
    <w:basedOn w:val="a"/>
    <w:link w:val="a7"/>
    <w:uiPriority w:val="99"/>
    <w:rsid w:val="00801450"/>
    <w:pPr>
      <w:tabs>
        <w:tab w:val="center" w:pos="4153"/>
        <w:tab w:val="right" w:pos="8306"/>
      </w:tabs>
      <w:snapToGrid w:val="0"/>
      <w:jc w:val="left"/>
    </w:pPr>
    <w:rPr>
      <w:sz w:val="18"/>
      <w:szCs w:val="18"/>
    </w:rPr>
  </w:style>
  <w:style w:type="paragraph" w:styleId="a8">
    <w:name w:val="Document Map"/>
    <w:basedOn w:val="a"/>
    <w:semiHidden/>
    <w:rsid w:val="00801450"/>
    <w:pPr>
      <w:shd w:val="clear" w:color="auto" w:fill="000080"/>
    </w:pPr>
  </w:style>
  <w:style w:type="character" w:styleId="a9">
    <w:name w:val="page number"/>
    <w:basedOn w:val="a1"/>
    <w:rsid w:val="00672FF8"/>
  </w:style>
  <w:style w:type="paragraph" w:styleId="aa">
    <w:name w:val="Body Text"/>
    <w:basedOn w:val="a"/>
    <w:rsid w:val="00710826"/>
    <w:pPr>
      <w:adjustRightInd w:val="0"/>
      <w:spacing w:after="120" w:line="360" w:lineRule="auto"/>
      <w:ind w:right="74" w:firstLine="482"/>
      <w:textAlignment w:val="baseline"/>
    </w:pPr>
    <w:rPr>
      <w:kern w:val="0"/>
      <w:sz w:val="24"/>
      <w:szCs w:val="20"/>
    </w:rPr>
  </w:style>
  <w:style w:type="paragraph" w:styleId="a0">
    <w:name w:val="Normal Indent"/>
    <w:aliases w:val="特点,Normal Indent Char,表正文 Char,正文非缩进 Char Char,标题4 Char,正文编号,表正文,正文非缩进,body text,鋘drad,???änd,Body Text(ch),±íÕýÎÄ,ÕýÎÄ·ÇËõ½ø,正文（首行缩进两字）,正文不缩进,二,段1,首行缩进,正文缩进 Char,特点 Char,ALT+Z,水上软件,四号,标题四,正文双线,缩进,标题4,表正文1,正文非缩进1,标题41,四号1,特点1,表正文2,正文非缩进2,标题42,四号2,四"/>
    <w:basedOn w:val="a"/>
    <w:rsid w:val="00A45F42"/>
    <w:pPr>
      <w:widowControl/>
      <w:ind w:firstLine="420"/>
      <w:jc w:val="left"/>
    </w:pPr>
    <w:rPr>
      <w:kern w:val="0"/>
      <w:sz w:val="20"/>
      <w:szCs w:val="20"/>
    </w:rPr>
  </w:style>
  <w:style w:type="paragraph" w:customStyle="1" w:styleId="I1">
    <w:name w:val="I.1"/>
    <w:basedOn w:val="a"/>
    <w:rsid w:val="00F84490"/>
    <w:pPr>
      <w:widowControl/>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0" w:lineRule="atLeast"/>
    </w:pPr>
    <w:rPr>
      <w:rFonts w:ascii="仿宋体" w:eastAsia="仿宋体" w:hAnsi="Tahoma"/>
      <w:b/>
      <w:bCs/>
      <w:color w:val="0000FF"/>
      <w:spacing w:val="26"/>
      <w:kern w:val="0"/>
      <w:sz w:val="20"/>
      <w:szCs w:val="20"/>
      <w:lang w:val="en-GB"/>
    </w:rPr>
  </w:style>
  <w:style w:type="paragraph" w:styleId="TOC1">
    <w:name w:val="toc 1"/>
    <w:basedOn w:val="a"/>
    <w:next w:val="a"/>
    <w:autoRedefine/>
    <w:uiPriority w:val="39"/>
    <w:rsid w:val="00D81D72"/>
    <w:pPr>
      <w:spacing w:before="120" w:after="120"/>
      <w:jc w:val="left"/>
    </w:pPr>
    <w:rPr>
      <w:b/>
      <w:bCs/>
      <w:caps/>
      <w:sz w:val="20"/>
      <w:szCs w:val="20"/>
    </w:rPr>
  </w:style>
  <w:style w:type="paragraph" w:styleId="TOC2">
    <w:name w:val="toc 2"/>
    <w:basedOn w:val="a"/>
    <w:next w:val="a"/>
    <w:autoRedefine/>
    <w:rsid w:val="00D81D72"/>
    <w:pPr>
      <w:ind w:left="210"/>
      <w:jc w:val="left"/>
    </w:pPr>
    <w:rPr>
      <w:smallCaps/>
      <w:sz w:val="20"/>
      <w:szCs w:val="20"/>
    </w:rPr>
  </w:style>
  <w:style w:type="paragraph" w:styleId="TOC3">
    <w:name w:val="toc 3"/>
    <w:basedOn w:val="a"/>
    <w:next w:val="a"/>
    <w:autoRedefine/>
    <w:uiPriority w:val="39"/>
    <w:rsid w:val="00D81D72"/>
    <w:pPr>
      <w:ind w:left="420"/>
      <w:jc w:val="left"/>
    </w:pPr>
    <w:rPr>
      <w:i/>
      <w:iCs/>
      <w:sz w:val="20"/>
      <w:szCs w:val="20"/>
    </w:rPr>
  </w:style>
  <w:style w:type="paragraph" w:styleId="TOC4">
    <w:name w:val="toc 4"/>
    <w:basedOn w:val="a"/>
    <w:next w:val="a"/>
    <w:autoRedefine/>
    <w:semiHidden/>
    <w:rsid w:val="00D81D72"/>
    <w:pPr>
      <w:ind w:left="630"/>
      <w:jc w:val="left"/>
    </w:pPr>
    <w:rPr>
      <w:sz w:val="18"/>
      <w:szCs w:val="18"/>
    </w:rPr>
  </w:style>
  <w:style w:type="paragraph" w:styleId="TOC5">
    <w:name w:val="toc 5"/>
    <w:basedOn w:val="a"/>
    <w:next w:val="a"/>
    <w:autoRedefine/>
    <w:semiHidden/>
    <w:rsid w:val="00D81D72"/>
    <w:pPr>
      <w:ind w:left="840"/>
      <w:jc w:val="left"/>
    </w:pPr>
    <w:rPr>
      <w:sz w:val="18"/>
      <w:szCs w:val="18"/>
    </w:rPr>
  </w:style>
  <w:style w:type="paragraph" w:styleId="TOC6">
    <w:name w:val="toc 6"/>
    <w:basedOn w:val="a"/>
    <w:next w:val="a"/>
    <w:autoRedefine/>
    <w:semiHidden/>
    <w:rsid w:val="00D81D72"/>
    <w:pPr>
      <w:ind w:left="1050"/>
      <w:jc w:val="left"/>
    </w:pPr>
    <w:rPr>
      <w:sz w:val="18"/>
      <w:szCs w:val="18"/>
    </w:rPr>
  </w:style>
  <w:style w:type="paragraph" w:styleId="TOC7">
    <w:name w:val="toc 7"/>
    <w:basedOn w:val="a"/>
    <w:next w:val="a"/>
    <w:autoRedefine/>
    <w:semiHidden/>
    <w:rsid w:val="00D81D72"/>
    <w:pPr>
      <w:ind w:left="1260"/>
      <w:jc w:val="left"/>
    </w:pPr>
    <w:rPr>
      <w:sz w:val="18"/>
      <w:szCs w:val="18"/>
    </w:rPr>
  </w:style>
  <w:style w:type="paragraph" w:styleId="TOC8">
    <w:name w:val="toc 8"/>
    <w:basedOn w:val="a"/>
    <w:next w:val="a"/>
    <w:autoRedefine/>
    <w:semiHidden/>
    <w:rsid w:val="00D81D72"/>
    <w:pPr>
      <w:ind w:left="1470"/>
      <w:jc w:val="left"/>
    </w:pPr>
    <w:rPr>
      <w:sz w:val="18"/>
      <w:szCs w:val="18"/>
    </w:rPr>
  </w:style>
  <w:style w:type="paragraph" w:styleId="TOC9">
    <w:name w:val="toc 9"/>
    <w:basedOn w:val="a"/>
    <w:next w:val="a"/>
    <w:autoRedefine/>
    <w:semiHidden/>
    <w:rsid w:val="00D81D72"/>
    <w:pPr>
      <w:ind w:left="1680"/>
      <w:jc w:val="left"/>
    </w:pPr>
    <w:rPr>
      <w:sz w:val="18"/>
      <w:szCs w:val="18"/>
    </w:rPr>
  </w:style>
  <w:style w:type="character" w:styleId="ab">
    <w:name w:val="Hyperlink"/>
    <w:basedOn w:val="a1"/>
    <w:uiPriority w:val="99"/>
    <w:rsid w:val="00D81D72"/>
    <w:rPr>
      <w:color w:val="0000FF"/>
      <w:u w:val="single"/>
    </w:rPr>
  </w:style>
  <w:style w:type="character" w:customStyle="1" w:styleId="30">
    <w:name w:val="标题 3 字符"/>
    <w:basedOn w:val="a1"/>
    <w:link w:val="3"/>
    <w:rsid w:val="00C313BC"/>
    <w:rPr>
      <w:b/>
      <w:kern w:val="2"/>
      <w:sz w:val="32"/>
    </w:rPr>
  </w:style>
  <w:style w:type="character" w:customStyle="1" w:styleId="40">
    <w:name w:val="标题 4 字符"/>
    <w:basedOn w:val="a1"/>
    <w:link w:val="4"/>
    <w:rsid w:val="00C313BC"/>
    <w:rPr>
      <w:rFonts w:ascii="Arial" w:eastAsia="黑体" w:hAnsi="Arial"/>
      <w:b/>
      <w:bCs/>
      <w:kern w:val="2"/>
      <w:sz w:val="28"/>
      <w:szCs w:val="28"/>
    </w:rPr>
  </w:style>
  <w:style w:type="character" w:customStyle="1" w:styleId="50">
    <w:name w:val="标题 5 字符"/>
    <w:basedOn w:val="a1"/>
    <w:link w:val="5"/>
    <w:rsid w:val="00C313BC"/>
    <w:rPr>
      <w:b/>
      <w:bCs/>
      <w:kern w:val="2"/>
      <w:sz w:val="28"/>
      <w:szCs w:val="28"/>
    </w:rPr>
  </w:style>
  <w:style w:type="character" w:customStyle="1" w:styleId="60">
    <w:name w:val="标题 6 字符"/>
    <w:basedOn w:val="a1"/>
    <w:link w:val="6"/>
    <w:rsid w:val="00C313BC"/>
    <w:rPr>
      <w:rFonts w:ascii="Arial" w:eastAsia="黑体" w:hAnsi="Arial"/>
      <w:b/>
      <w:bCs/>
      <w:kern w:val="2"/>
      <w:sz w:val="24"/>
      <w:szCs w:val="24"/>
    </w:rPr>
  </w:style>
  <w:style w:type="character" w:customStyle="1" w:styleId="70">
    <w:name w:val="标题 7 字符"/>
    <w:basedOn w:val="a1"/>
    <w:link w:val="7"/>
    <w:rsid w:val="00C313BC"/>
    <w:rPr>
      <w:b/>
      <w:bCs/>
      <w:kern w:val="2"/>
      <w:sz w:val="24"/>
      <w:szCs w:val="24"/>
    </w:rPr>
  </w:style>
  <w:style w:type="character" w:customStyle="1" w:styleId="80">
    <w:name w:val="标题 8 字符"/>
    <w:basedOn w:val="a1"/>
    <w:link w:val="8"/>
    <w:rsid w:val="00C313BC"/>
    <w:rPr>
      <w:rFonts w:ascii="Arial" w:eastAsia="黑体" w:hAnsi="Arial"/>
      <w:kern w:val="2"/>
      <w:sz w:val="24"/>
      <w:szCs w:val="24"/>
    </w:rPr>
  </w:style>
  <w:style w:type="character" w:customStyle="1" w:styleId="90">
    <w:name w:val="标题 9 字符"/>
    <w:basedOn w:val="a1"/>
    <w:link w:val="9"/>
    <w:rsid w:val="00C313BC"/>
    <w:rPr>
      <w:rFonts w:ascii="Arial" w:eastAsia="黑体" w:hAnsi="Arial"/>
      <w:kern w:val="2"/>
      <w:sz w:val="21"/>
      <w:szCs w:val="21"/>
    </w:rPr>
  </w:style>
  <w:style w:type="paragraph" w:customStyle="1" w:styleId="ac">
    <w:name w:val="正文段"/>
    <w:basedOn w:val="a"/>
    <w:rsid w:val="00C313BC"/>
    <w:pPr>
      <w:widowControl/>
      <w:adjustRightInd w:val="0"/>
      <w:spacing w:after="240" w:line="360" w:lineRule="atLeast"/>
      <w:ind w:firstLine="454"/>
      <w:textAlignment w:val="bottom"/>
    </w:pPr>
    <w:rPr>
      <w:rFonts w:ascii="宋体"/>
      <w:kern w:val="0"/>
      <w:sz w:val="24"/>
      <w:szCs w:val="20"/>
    </w:rPr>
  </w:style>
  <w:style w:type="paragraph" w:styleId="20">
    <w:name w:val="Body Text Indent 2"/>
    <w:basedOn w:val="a"/>
    <w:link w:val="21"/>
    <w:rsid w:val="00C313BC"/>
    <w:pPr>
      <w:spacing w:line="360" w:lineRule="auto"/>
      <w:ind w:firstLine="567"/>
    </w:pPr>
    <w:rPr>
      <w:rFonts w:ascii="宋体" w:hint="eastAsia"/>
      <w:sz w:val="24"/>
      <w:szCs w:val="20"/>
    </w:rPr>
  </w:style>
  <w:style w:type="character" w:customStyle="1" w:styleId="21">
    <w:name w:val="正文文本缩进 2 字符"/>
    <w:basedOn w:val="a1"/>
    <w:link w:val="20"/>
    <w:rsid w:val="00C313BC"/>
    <w:rPr>
      <w:rFonts w:ascii="宋体"/>
      <w:kern w:val="2"/>
      <w:sz w:val="24"/>
    </w:rPr>
  </w:style>
  <w:style w:type="paragraph" w:styleId="ad">
    <w:name w:val="Normal (Web)"/>
    <w:basedOn w:val="a"/>
    <w:uiPriority w:val="99"/>
    <w:rsid w:val="00C313BC"/>
    <w:pPr>
      <w:widowControl/>
      <w:spacing w:before="100" w:beforeAutospacing="1" w:after="100" w:afterAutospacing="1" w:line="288" w:lineRule="auto"/>
      <w:jc w:val="left"/>
    </w:pPr>
    <w:rPr>
      <w:rFonts w:ascii="宋体" w:hAnsi="宋体"/>
      <w:kern w:val="0"/>
      <w:sz w:val="18"/>
      <w:szCs w:val="18"/>
    </w:rPr>
  </w:style>
  <w:style w:type="character" w:styleId="ae">
    <w:name w:val="Strong"/>
    <w:basedOn w:val="a1"/>
    <w:qFormat/>
    <w:rsid w:val="00C313BC"/>
    <w:rPr>
      <w:b/>
      <w:bCs/>
    </w:rPr>
  </w:style>
  <w:style w:type="character" w:styleId="af">
    <w:name w:val="FollowedHyperlink"/>
    <w:basedOn w:val="a1"/>
    <w:rsid w:val="00C313BC"/>
    <w:rPr>
      <w:color w:val="800080"/>
      <w:u w:val="single"/>
    </w:rPr>
  </w:style>
  <w:style w:type="paragraph" w:styleId="af0">
    <w:name w:val="footnote text"/>
    <w:basedOn w:val="a"/>
    <w:link w:val="af1"/>
    <w:rsid w:val="00C313BC"/>
    <w:pPr>
      <w:snapToGrid w:val="0"/>
      <w:jc w:val="left"/>
    </w:pPr>
    <w:rPr>
      <w:sz w:val="18"/>
      <w:szCs w:val="18"/>
    </w:rPr>
  </w:style>
  <w:style w:type="character" w:customStyle="1" w:styleId="af1">
    <w:name w:val="脚注文本 字符"/>
    <w:basedOn w:val="a1"/>
    <w:link w:val="af0"/>
    <w:rsid w:val="00C313BC"/>
    <w:rPr>
      <w:kern w:val="2"/>
      <w:sz w:val="18"/>
      <w:szCs w:val="18"/>
    </w:rPr>
  </w:style>
  <w:style w:type="character" w:styleId="af2">
    <w:name w:val="footnote reference"/>
    <w:basedOn w:val="a1"/>
    <w:rsid w:val="00C313BC"/>
    <w:rPr>
      <w:vertAlign w:val="superscript"/>
    </w:rPr>
  </w:style>
  <w:style w:type="character" w:customStyle="1" w:styleId="style31">
    <w:name w:val="style31"/>
    <w:basedOn w:val="a1"/>
    <w:rsid w:val="00C313BC"/>
    <w:rPr>
      <w:rFonts w:ascii="Arial" w:hAnsi="Arial" w:cs="Arial" w:hint="default"/>
      <w:sz w:val="18"/>
      <w:szCs w:val="18"/>
    </w:rPr>
  </w:style>
  <w:style w:type="paragraph" w:styleId="af3">
    <w:name w:val="Body Text Indent"/>
    <w:basedOn w:val="a"/>
    <w:link w:val="af4"/>
    <w:rsid w:val="00C313BC"/>
    <w:pPr>
      <w:spacing w:after="120"/>
      <w:ind w:leftChars="200" w:left="420"/>
    </w:pPr>
  </w:style>
  <w:style w:type="character" w:customStyle="1" w:styleId="af4">
    <w:name w:val="正文文本缩进 字符"/>
    <w:basedOn w:val="a1"/>
    <w:link w:val="af3"/>
    <w:rsid w:val="00C313BC"/>
    <w:rPr>
      <w:kern w:val="2"/>
      <w:sz w:val="21"/>
      <w:szCs w:val="24"/>
    </w:rPr>
  </w:style>
  <w:style w:type="paragraph" w:customStyle="1" w:styleId="af5">
    <w:name w:val="[基本段落]"/>
    <w:basedOn w:val="a"/>
    <w:uiPriority w:val="99"/>
    <w:rsid w:val="00DC12C9"/>
    <w:pPr>
      <w:autoSpaceDE w:val="0"/>
      <w:autoSpaceDN w:val="0"/>
      <w:adjustRightInd w:val="0"/>
      <w:spacing w:line="288" w:lineRule="auto"/>
      <w:textAlignment w:val="center"/>
    </w:pPr>
    <w:rPr>
      <w:rFonts w:ascii="Adobe 宋体 Std L" w:eastAsia="Adobe 宋体 Std L" w:hAnsi="Calibri" w:cs="Adobe 宋体 Std L"/>
      <w:color w:val="000000"/>
      <w:kern w:val="0"/>
      <w:sz w:val="24"/>
      <w:lang w:val="zh-CN"/>
    </w:rPr>
  </w:style>
  <w:style w:type="paragraph" w:customStyle="1" w:styleId="Default">
    <w:name w:val="Default"/>
    <w:rsid w:val="00872A9C"/>
    <w:pPr>
      <w:widowControl w:val="0"/>
      <w:autoSpaceDE w:val="0"/>
      <w:autoSpaceDN w:val="0"/>
      <w:adjustRightInd w:val="0"/>
    </w:pPr>
    <w:rPr>
      <w:rFonts w:ascii="黑体" w:eastAsia="黑体" w:cs="黑体"/>
      <w:color w:val="000000"/>
      <w:sz w:val="24"/>
      <w:szCs w:val="24"/>
    </w:rPr>
  </w:style>
  <w:style w:type="paragraph" w:customStyle="1" w:styleId="CharChar1CharCharCharCharCharCharCharChar">
    <w:name w:val="Char Char1 Char Char Char Char Char Char Char Char"/>
    <w:basedOn w:val="a"/>
    <w:rsid w:val="00D70B97"/>
    <w:pPr>
      <w:widowControl/>
      <w:spacing w:after="160" w:line="240" w:lineRule="exact"/>
      <w:jc w:val="left"/>
    </w:pPr>
    <w:rPr>
      <w:rFonts w:ascii="Verdana" w:hAnsi="Verdana"/>
      <w:kern w:val="0"/>
      <w:sz w:val="20"/>
      <w:szCs w:val="20"/>
      <w:lang w:eastAsia="en-US"/>
    </w:rPr>
  </w:style>
  <w:style w:type="paragraph" w:customStyle="1" w:styleId="Pa0">
    <w:name w:val="Pa0"/>
    <w:basedOn w:val="Default"/>
    <w:next w:val="Default"/>
    <w:uiPriority w:val="99"/>
    <w:rsid w:val="00127D3C"/>
    <w:pPr>
      <w:spacing w:line="241" w:lineRule="atLeast"/>
    </w:pPr>
    <w:rPr>
      <w:rFonts w:ascii="方正细黑一.譨." w:eastAsia="方正细黑一.譨." w:cs="Times New Roman"/>
      <w:color w:val="auto"/>
    </w:rPr>
  </w:style>
  <w:style w:type="character" w:customStyle="1" w:styleId="A11">
    <w:name w:val="A11"/>
    <w:uiPriority w:val="99"/>
    <w:rsid w:val="00127D3C"/>
    <w:rPr>
      <w:rFonts w:cs="方正细黑一.譨."/>
      <w:color w:val="000000"/>
      <w:sz w:val="15"/>
      <w:szCs w:val="15"/>
    </w:rPr>
  </w:style>
  <w:style w:type="paragraph" w:customStyle="1" w:styleId="CharChar1CharCharCharChar1CharCharChar">
    <w:name w:val="Char Char1 Char Char Char Char1 Char Char Char"/>
    <w:basedOn w:val="a"/>
    <w:rsid w:val="004467E7"/>
    <w:rPr>
      <w:rFonts w:ascii="Tahoma" w:hAnsi="Tahoma"/>
      <w:sz w:val="24"/>
      <w:szCs w:val="20"/>
    </w:rPr>
  </w:style>
  <w:style w:type="paragraph" w:customStyle="1" w:styleId="list1">
    <w:name w:val="list1"/>
    <w:basedOn w:val="a"/>
    <w:rsid w:val="003D60D3"/>
    <w:pPr>
      <w:numPr>
        <w:numId w:val="15"/>
      </w:numPr>
      <w:adjustRightInd w:val="0"/>
      <w:spacing w:line="360" w:lineRule="auto"/>
      <w:textAlignment w:val="baseline"/>
    </w:pPr>
    <w:rPr>
      <w:rFonts w:ascii="宋体"/>
      <w:color w:val="000000"/>
      <w:sz w:val="24"/>
      <w:szCs w:val="20"/>
    </w:rPr>
  </w:style>
  <w:style w:type="paragraph" w:customStyle="1" w:styleId="10">
    <w:name w:val="列表1"/>
    <w:basedOn w:val="a"/>
    <w:rsid w:val="00F64A1B"/>
    <w:pPr>
      <w:adjustRightInd w:val="0"/>
      <w:spacing w:line="360" w:lineRule="auto"/>
      <w:ind w:left="902" w:hanging="482"/>
      <w:textAlignment w:val="baseline"/>
    </w:pPr>
    <w:rPr>
      <w:rFonts w:ascii="昆仑仿宋" w:eastAsia="昆仑仿宋"/>
      <w:kern w:val="0"/>
      <w:szCs w:val="20"/>
    </w:rPr>
  </w:style>
  <w:style w:type="character" w:customStyle="1" w:styleId="A16">
    <w:name w:val="A16"/>
    <w:uiPriority w:val="99"/>
    <w:rsid w:val="00C471E8"/>
    <w:rPr>
      <w:rFonts w:cs="方正细黑一瓤愀."/>
      <w:color w:val="000000"/>
      <w:sz w:val="13"/>
      <w:szCs w:val="13"/>
    </w:rPr>
  </w:style>
  <w:style w:type="character" w:customStyle="1" w:styleId="A30">
    <w:name w:val="A3"/>
    <w:uiPriority w:val="99"/>
    <w:rsid w:val="000A0191"/>
    <w:rPr>
      <w:rFonts w:cs="文鼎粗黑简"/>
      <w:color w:val="000000"/>
      <w:sz w:val="32"/>
      <w:szCs w:val="32"/>
    </w:rPr>
  </w:style>
  <w:style w:type="paragraph" w:customStyle="1" w:styleId="Pa4">
    <w:name w:val="Pa4"/>
    <w:basedOn w:val="Default"/>
    <w:next w:val="Default"/>
    <w:uiPriority w:val="99"/>
    <w:rsid w:val="00106185"/>
    <w:pPr>
      <w:spacing w:line="241" w:lineRule="atLeast"/>
    </w:pPr>
    <w:rPr>
      <w:rFonts w:ascii="方正细黑一瓤愀." w:eastAsia="方正细黑一瓤愀." w:cs="Times New Roman"/>
      <w:color w:val="auto"/>
    </w:rPr>
  </w:style>
  <w:style w:type="character" w:customStyle="1" w:styleId="A60">
    <w:name w:val="A6"/>
    <w:uiPriority w:val="99"/>
    <w:rsid w:val="00EA6CA5"/>
    <w:rPr>
      <w:rFonts w:cs="Arial Narrow"/>
      <w:color w:val="000000"/>
      <w:sz w:val="16"/>
      <w:szCs w:val="16"/>
    </w:rPr>
  </w:style>
  <w:style w:type="paragraph" w:customStyle="1" w:styleId="font5">
    <w:name w:val="font5"/>
    <w:basedOn w:val="a"/>
    <w:rsid w:val="00E91E73"/>
    <w:pPr>
      <w:widowControl/>
      <w:spacing w:before="100" w:beforeAutospacing="1" w:after="100" w:afterAutospacing="1"/>
      <w:jc w:val="left"/>
    </w:pPr>
    <w:rPr>
      <w:rFonts w:ascii="宋体" w:hAnsi="宋体" w:cs="宋体"/>
      <w:kern w:val="0"/>
      <w:sz w:val="18"/>
      <w:szCs w:val="18"/>
    </w:rPr>
  </w:style>
  <w:style w:type="paragraph" w:customStyle="1" w:styleId="xl65">
    <w:name w:val="xl65"/>
    <w:basedOn w:val="a"/>
    <w:rsid w:val="00E91E73"/>
    <w:pPr>
      <w:widowControl/>
      <w:spacing w:before="100" w:beforeAutospacing="1" w:after="100" w:afterAutospacing="1"/>
      <w:jc w:val="center"/>
    </w:pPr>
    <w:rPr>
      <w:rFonts w:ascii="宋体" w:hAnsi="宋体" w:cs="宋体"/>
      <w:kern w:val="0"/>
      <w:sz w:val="24"/>
    </w:rPr>
  </w:style>
  <w:style w:type="paragraph" w:customStyle="1" w:styleId="xl66">
    <w:name w:val="xl66"/>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67">
    <w:name w:val="xl67"/>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8">
    <w:name w:val="xl68"/>
    <w:basedOn w:val="a"/>
    <w:rsid w:val="00E91E73"/>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9">
    <w:name w:val="xl69"/>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left"/>
    </w:pPr>
    <w:rPr>
      <w:rFonts w:ascii="宋体" w:hAnsi="宋体" w:cs="宋体"/>
      <w:kern w:val="0"/>
      <w:sz w:val="24"/>
    </w:rPr>
  </w:style>
  <w:style w:type="paragraph" w:customStyle="1" w:styleId="xl70">
    <w:name w:val="xl70"/>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pPr>
    <w:rPr>
      <w:rFonts w:ascii="宋体" w:hAnsi="宋体" w:cs="宋体"/>
      <w:kern w:val="0"/>
      <w:sz w:val="24"/>
    </w:rPr>
  </w:style>
  <w:style w:type="paragraph" w:customStyle="1" w:styleId="xl71">
    <w:name w:val="xl71"/>
    <w:basedOn w:val="a"/>
    <w:rsid w:val="00E91E73"/>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2">
    <w:name w:val="xl72"/>
    <w:basedOn w:val="a"/>
    <w:rsid w:val="00E91E7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3">
    <w:name w:val="xl73"/>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4">
    <w:name w:val="xl74"/>
    <w:basedOn w:val="a"/>
    <w:rsid w:val="00E91E73"/>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5">
    <w:name w:val="xl75"/>
    <w:basedOn w:val="a"/>
    <w:rsid w:val="00E91E7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6">
    <w:name w:val="xl76"/>
    <w:basedOn w:val="a"/>
    <w:rsid w:val="00E91E73"/>
    <w:pPr>
      <w:widowControl/>
      <w:spacing w:before="100" w:beforeAutospacing="1" w:after="100" w:afterAutospacing="1"/>
      <w:jc w:val="center"/>
    </w:pPr>
    <w:rPr>
      <w:rFonts w:ascii="宋体" w:hAnsi="宋体" w:cs="宋体"/>
      <w:kern w:val="0"/>
      <w:sz w:val="20"/>
      <w:szCs w:val="20"/>
    </w:rPr>
  </w:style>
  <w:style w:type="paragraph" w:customStyle="1" w:styleId="xl77">
    <w:name w:val="xl77"/>
    <w:basedOn w:val="a"/>
    <w:rsid w:val="00E91E73"/>
    <w:pPr>
      <w:widowControl/>
      <w:pBdr>
        <w:bottom w:val="single" w:sz="4" w:space="0" w:color="auto"/>
      </w:pBdr>
      <w:spacing w:before="100" w:beforeAutospacing="1" w:after="100" w:afterAutospacing="1"/>
      <w:jc w:val="center"/>
    </w:pPr>
    <w:rPr>
      <w:rFonts w:ascii="宋体" w:hAnsi="宋体" w:cs="宋体"/>
      <w:b/>
      <w:bCs/>
      <w:kern w:val="0"/>
      <w:sz w:val="32"/>
      <w:szCs w:val="32"/>
    </w:rPr>
  </w:style>
  <w:style w:type="paragraph" w:customStyle="1" w:styleId="xl78">
    <w:name w:val="xl78"/>
    <w:basedOn w:val="a"/>
    <w:rsid w:val="00E91E73"/>
    <w:pPr>
      <w:widowControl/>
      <w:pBdr>
        <w:bottom w:val="single" w:sz="4" w:space="0" w:color="auto"/>
      </w:pBdr>
      <w:spacing w:before="100" w:beforeAutospacing="1" w:after="100" w:afterAutospacing="1"/>
      <w:jc w:val="left"/>
    </w:pPr>
    <w:rPr>
      <w:rFonts w:ascii="宋体" w:hAnsi="宋体" w:cs="宋体"/>
      <w:kern w:val="0"/>
      <w:sz w:val="24"/>
    </w:rPr>
  </w:style>
  <w:style w:type="paragraph" w:customStyle="1" w:styleId="xl79">
    <w:name w:val="xl79"/>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0">
    <w:name w:val="xl80"/>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pPr>
    <w:rPr>
      <w:rFonts w:ascii="宋体" w:hAnsi="宋体" w:cs="宋体"/>
      <w:kern w:val="0"/>
      <w:sz w:val="20"/>
      <w:szCs w:val="20"/>
    </w:rPr>
  </w:style>
  <w:style w:type="paragraph" w:customStyle="1" w:styleId="xl81">
    <w:name w:val="xl81"/>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left"/>
    </w:pPr>
    <w:rPr>
      <w:rFonts w:ascii="宋体" w:hAnsi="宋体" w:cs="宋体"/>
      <w:kern w:val="0"/>
      <w:sz w:val="20"/>
      <w:szCs w:val="20"/>
    </w:rPr>
  </w:style>
  <w:style w:type="character" w:customStyle="1" w:styleId="A80">
    <w:name w:val="A8"/>
    <w:uiPriority w:val="99"/>
    <w:rsid w:val="0050666E"/>
    <w:rPr>
      <w:rFonts w:cs="BankGothic Md BT"/>
      <w:color w:val="000000"/>
      <w:sz w:val="28"/>
      <w:szCs w:val="28"/>
    </w:rPr>
  </w:style>
  <w:style w:type="character" w:customStyle="1" w:styleId="a5">
    <w:name w:val="页眉 字符"/>
    <w:aliases w:val="h 字符"/>
    <w:basedOn w:val="a1"/>
    <w:link w:val="a4"/>
    <w:uiPriority w:val="99"/>
    <w:rsid w:val="00D347E3"/>
    <w:rPr>
      <w:kern w:val="2"/>
      <w:sz w:val="18"/>
      <w:szCs w:val="18"/>
    </w:rPr>
  </w:style>
  <w:style w:type="character" w:customStyle="1" w:styleId="a7">
    <w:name w:val="页脚 字符"/>
    <w:basedOn w:val="a1"/>
    <w:link w:val="a6"/>
    <w:uiPriority w:val="99"/>
    <w:rsid w:val="00D347E3"/>
    <w:rPr>
      <w:kern w:val="2"/>
      <w:sz w:val="18"/>
      <w:szCs w:val="18"/>
    </w:rPr>
  </w:style>
  <w:style w:type="paragraph" w:styleId="af6">
    <w:name w:val="Balloon Text"/>
    <w:basedOn w:val="a"/>
    <w:link w:val="af7"/>
    <w:rsid w:val="004C13AF"/>
    <w:rPr>
      <w:sz w:val="18"/>
      <w:szCs w:val="18"/>
    </w:rPr>
  </w:style>
  <w:style w:type="character" w:customStyle="1" w:styleId="af7">
    <w:name w:val="批注框文本 字符"/>
    <w:basedOn w:val="a1"/>
    <w:link w:val="af6"/>
    <w:rsid w:val="004C13AF"/>
    <w:rPr>
      <w:kern w:val="2"/>
      <w:sz w:val="18"/>
      <w:szCs w:val="18"/>
    </w:rPr>
  </w:style>
  <w:style w:type="character" w:customStyle="1" w:styleId="A20">
    <w:name w:val="A20"/>
    <w:uiPriority w:val="99"/>
    <w:rsid w:val="002D42B6"/>
    <w:rPr>
      <w:rFonts w:cs="方正细黑一..."/>
      <w:color w:val="000000"/>
      <w:sz w:val="13"/>
      <w:szCs w:val="13"/>
    </w:rPr>
  </w:style>
  <w:style w:type="character" w:customStyle="1" w:styleId="txt1">
    <w:name w:val="txt1"/>
    <w:basedOn w:val="a1"/>
    <w:rsid w:val="00B3347A"/>
    <w:rPr>
      <w:i w:val="0"/>
      <w:color w:val="000099"/>
      <w:sz w:val="20"/>
      <w:u w:val="none"/>
    </w:rPr>
  </w:style>
  <w:style w:type="character" w:customStyle="1" w:styleId="unnamed1">
    <w:name w:val="unnamed1"/>
    <w:basedOn w:val="a1"/>
    <w:rsid w:val="00B3347A"/>
  </w:style>
  <w:style w:type="character" w:customStyle="1" w:styleId="unnamed21">
    <w:name w:val="unnamed21"/>
    <w:basedOn w:val="a1"/>
    <w:rsid w:val="00B3347A"/>
    <w:rPr>
      <w:rFonts w:ascii="宋体" w:eastAsia="宋体" w:hAnsi="宋体" w:hint="eastAsia"/>
      <w:sz w:val="24"/>
    </w:rPr>
  </w:style>
  <w:style w:type="character" w:customStyle="1" w:styleId="unnamed31">
    <w:name w:val="unnamed31"/>
    <w:basedOn w:val="a1"/>
    <w:rsid w:val="00B3347A"/>
    <w:rPr>
      <w:rFonts w:ascii="幼圆" w:eastAsia="幼圆" w:hint="eastAsia"/>
      <w:sz w:val="21"/>
    </w:rPr>
  </w:style>
  <w:style w:type="paragraph" w:customStyle="1" w:styleId="xl27">
    <w:name w:val="xl27"/>
    <w:basedOn w:val="a"/>
    <w:rsid w:val="00B3347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38">
    <w:name w:val="xl38"/>
    <w:basedOn w:val="a"/>
    <w:rsid w:val="00B3347A"/>
    <w:pPr>
      <w:widowControl/>
      <w:pBdr>
        <w:left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91">
    <w:name w:val="index 9"/>
    <w:basedOn w:val="a"/>
    <w:next w:val="a"/>
    <w:rsid w:val="00B3347A"/>
    <w:pPr>
      <w:widowControl/>
      <w:ind w:left="2160" w:hanging="240"/>
      <w:jc w:val="left"/>
    </w:pPr>
    <w:rPr>
      <w:kern w:val="0"/>
      <w:sz w:val="24"/>
      <w:szCs w:val="20"/>
    </w:rPr>
  </w:style>
  <w:style w:type="paragraph" w:customStyle="1" w:styleId="xl26">
    <w:name w:val="xl26"/>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hint="eastAsia"/>
      <w:kern w:val="0"/>
      <w:sz w:val="16"/>
      <w:szCs w:val="20"/>
    </w:rPr>
  </w:style>
  <w:style w:type="paragraph" w:styleId="71">
    <w:name w:val="index 7"/>
    <w:basedOn w:val="a"/>
    <w:next w:val="a"/>
    <w:rsid w:val="00B3347A"/>
    <w:pPr>
      <w:widowControl/>
      <w:ind w:left="1680" w:hanging="240"/>
      <w:jc w:val="left"/>
    </w:pPr>
    <w:rPr>
      <w:kern w:val="0"/>
      <w:sz w:val="24"/>
      <w:szCs w:val="20"/>
    </w:rPr>
  </w:style>
  <w:style w:type="paragraph" w:customStyle="1" w:styleId="xl24">
    <w:name w:val="xl24"/>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kern w:val="0"/>
      <w:sz w:val="16"/>
      <w:szCs w:val="20"/>
    </w:rPr>
  </w:style>
  <w:style w:type="paragraph" w:customStyle="1" w:styleId="xl34">
    <w:name w:val="xl34"/>
    <w:basedOn w:val="a"/>
    <w:rsid w:val="00B3347A"/>
    <w:pPr>
      <w:widowControl/>
      <w:pBdr>
        <w:top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29">
    <w:name w:val="xl29"/>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28">
    <w:name w:val="xl28"/>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af8">
    <w:name w:val="Plain Text"/>
    <w:basedOn w:val="a"/>
    <w:link w:val="af9"/>
    <w:rsid w:val="00B3347A"/>
    <w:pPr>
      <w:widowControl/>
      <w:jc w:val="left"/>
    </w:pPr>
    <w:rPr>
      <w:rFonts w:ascii="Courier New" w:eastAsia="PMingLiU" w:hAnsi="Courier New"/>
      <w:kern w:val="0"/>
      <w:sz w:val="20"/>
      <w:szCs w:val="20"/>
      <w:lang w:val="en-CA" w:eastAsia="zh-TW"/>
    </w:rPr>
  </w:style>
  <w:style w:type="character" w:customStyle="1" w:styleId="af9">
    <w:name w:val="纯文本 字符"/>
    <w:basedOn w:val="a1"/>
    <w:link w:val="af8"/>
    <w:rsid w:val="00B3347A"/>
    <w:rPr>
      <w:rFonts w:ascii="Courier New" w:eastAsia="PMingLiU" w:hAnsi="Courier New"/>
      <w:lang w:val="en-CA" w:eastAsia="zh-TW"/>
    </w:rPr>
  </w:style>
  <w:style w:type="paragraph" w:styleId="31">
    <w:name w:val="Body Text 3"/>
    <w:basedOn w:val="a"/>
    <w:link w:val="32"/>
    <w:rsid w:val="00B3347A"/>
    <w:pPr>
      <w:adjustRightInd w:val="0"/>
      <w:spacing w:after="120" w:line="312" w:lineRule="atLeast"/>
      <w:textAlignment w:val="baseline"/>
    </w:pPr>
    <w:rPr>
      <w:kern w:val="0"/>
      <w:sz w:val="16"/>
      <w:szCs w:val="20"/>
    </w:rPr>
  </w:style>
  <w:style w:type="character" w:customStyle="1" w:styleId="32">
    <w:name w:val="正文文本 3 字符"/>
    <w:basedOn w:val="a1"/>
    <w:link w:val="31"/>
    <w:rsid w:val="00B3347A"/>
    <w:rPr>
      <w:sz w:val="16"/>
    </w:rPr>
  </w:style>
  <w:style w:type="paragraph" w:customStyle="1" w:styleId="xl43">
    <w:name w:val="xl43"/>
    <w:basedOn w:val="a"/>
    <w:rsid w:val="00B3347A"/>
    <w:pPr>
      <w:widowControl/>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1">
    <w:name w:val="xl41"/>
    <w:basedOn w:val="a"/>
    <w:rsid w:val="00B3347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kern w:val="0"/>
      <w:sz w:val="16"/>
      <w:szCs w:val="20"/>
    </w:rPr>
  </w:style>
  <w:style w:type="paragraph" w:customStyle="1" w:styleId="afa">
    <w:name w:val="正文缩进小五"/>
    <w:basedOn w:val="a"/>
    <w:rsid w:val="00B3347A"/>
    <w:pPr>
      <w:widowControl/>
      <w:spacing w:before="120" w:after="120"/>
      <w:ind w:firstLineChars="200" w:firstLine="360"/>
    </w:pPr>
    <w:rPr>
      <w:rFonts w:ascii="Arial" w:hAnsi="Arial"/>
      <w:kern w:val="0"/>
      <w:sz w:val="18"/>
      <w:szCs w:val="20"/>
    </w:rPr>
  </w:style>
  <w:style w:type="paragraph" w:customStyle="1" w:styleId="xl30">
    <w:name w:val="xl30"/>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51">
    <w:name w:val="index 5"/>
    <w:basedOn w:val="a"/>
    <w:next w:val="a"/>
    <w:rsid w:val="00B3347A"/>
    <w:pPr>
      <w:widowControl/>
      <w:ind w:left="1200" w:hanging="240"/>
      <w:jc w:val="left"/>
    </w:pPr>
    <w:rPr>
      <w:kern w:val="0"/>
      <w:sz w:val="24"/>
      <w:szCs w:val="20"/>
    </w:rPr>
  </w:style>
  <w:style w:type="paragraph" w:customStyle="1" w:styleId="xl45">
    <w:name w:val="xl45"/>
    <w:basedOn w:val="a"/>
    <w:rsid w:val="00B3347A"/>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hint="eastAsia"/>
      <w:kern w:val="0"/>
      <w:sz w:val="16"/>
      <w:szCs w:val="20"/>
    </w:rPr>
  </w:style>
  <w:style w:type="paragraph" w:customStyle="1" w:styleId="font8">
    <w:name w:val="font8"/>
    <w:basedOn w:val="a"/>
    <w:rsid w:val="00B3347A"/>
    <w:pPr>
      <w:widowControl/>
      <w:spacing w:before="100" w:beforeAutospacing="1" w:after="100" w:afterAutospacing="1"/>
      <w:jc w:val="left"/>
    </w:pPr>
    <w:rPr>
      <w:rFonts w:ascii="宋体" w:hAnsi="宋体" w:hint="eastAsia"/>
      <w:b/>
      <w:color w:val="000000"/>
      <w:kern w:val="0"/>
      <w:sz w:val="18"/>
      <w:szCs w:val="20"/>
    </w:rPr>
  </w:style>
  <w:style w:type="paragraph" w:customStyle="1" w:styleId="Bulleted">
    <w:name w:val="Bulleted"/>
    <w:basedOn w:val="a"/>
    <w:rsid w:val="00B3347A"/>
    <w:pPr>
      <w:widowControl/>
      <w:tabs>
        <w:tab w:val="left" w:pos="1440"/>
      </w:tabs>
      <w:jc w:val="left"/>
    </w:pPr>
    <w:rPr>
      <w:kern w:val="0"/>
      <w:sz w:val="24"/>
      <w:szCs w:val="20"/>
      <w:lang w:eastAsia="en-US"/>
    </w:rPr>
  </w:style>
  <w:style w:type="paragraph" w:styleId="11">
    <w:name w:val="index 1"/>
    <w:basedOn w:val="a"/>
    <w:next w:val="a"/>
    <w:autoRedefine/>
    <w:rsid w:val="00B3347A"/>
  </w:style>
  <w:style w:type="paragraph" w:styleId="afb">
    <w:name w:val="index heading"/>
    <w:basedOn w:val="a"/>
    <w:next w:val="11"/>
    <w:rsid w:val="00B3347A"/>
    <w:pPr>
      <w:widowControl/>
      <w:jc w:val="left"/>
    </w:pPr>
    <w:rPr>
      <w:kern w:val="0"/>
      <w:sz w:val="24"/>
      <w:szCs w:val="20"/>
    </w:rPr>
  </w:style>
  <w:style w:type="paragraph" w:customStyle="1" w:styleId="xl36">
    <w:name w:val="xl36"/>
    <w:basedOn w:val="a"/>
    <w:rsid w:val="00B3347A"/>
    <w:pPr>
      <w:widowControl/>
      <w:pBdr>
        <w:top w:val="single" w:sz="4" w:space="0" w:color="auto"/>
        <w:lef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33">
    <w:name w:val="index 3"/>
    <w:basedOn w:val="a"/>
    <w:next w:val="a"/>
    <w:rsid w:val="00B3347A"/>
    <w:pPr>
      <w:widowControl/>
      <w:ind w:left="720" w:hanging="240"/>
      <w:jc w:val="left"/>
    </w:pPr>
    <w:rPr>
      <w:kern w:val="0"/>
      <w:sz w:val="24"/>
      <w:szCs w:val="20"/>
    </w:rPr>
  </w:style>
  <w:style w:type="paragraph" w:customStyle="1" w:styleId="xl25">
    <w:name w:val="xl25"/>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37">
    <w:name w:val="xl37"/>
    <w:basedOn w:val="a"/>
    <w:rsid w:val="00B3347A"/>
    <w:pPr>
      <w:widowControl/>
      <w:pBdr>
        <w:top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2">
    <w:name w:val="Body Text First Indent 2"/>
    <w:basedOn w:val="af3"/>
    <w:link w:val="23"/>
    <w:rsid w:val="00B3347A"/>
    <w:pPr>
      <w:adjustRightInd w:val="0"/>
      <w:spacing w:line="360" w:lineRule="auto"/>
      <w:ind w:leftChars="0" w:left="0" w:firstLine="420"/>
      <w:textAlignment w:val="baseline"/>
    </w:pPr>
    <w:rPr>
      <w:color w:val="000000"/>
      <w:kern w:val="0"/>
      <w:szCs w:val="20"/>
    </w:rPr>
  </w:style>
  <w:style w:type="character" w:customStyle="1" w:styleId="23">
    <w:name w:val="正文文本首行缩进 2 字符"/>
    <w:basedOn w:val="af4"/>
    <w:link w:val="22"/>
    <w:rsid w:val="00B3347A"/>
    <w:rPr>
      <w:color w:val="000000"/>
      <w:kern w:val="2"/>
      <w:sz w:val="21"/>
      <w:szCs w:val="24"/>
    </w:rPr>
  </w:style>
  <w:style w:type="paragraph" w:customStyle="1" w:styleId="unnbrdhead">
    <w:name w:val="unnbrd head"/>
    <w:basedOn w:val="4"/>
    <w:rsid w:val="00B3347A"/>
    <w:pPr>
      <w:keepLines w:val="0"/>
      <w:widowControl/>
      <w:tabs>
        <w:tab w:val="left" w:pos="432"/>
        <w:tab w:val="left" w:pos="1134"/>
        <w:tab w:val="left" w:pos="1701"/>
      </w:tabs>
      <w:overflowPunct w:val="0"/>
      <w:autoSpaceDE w:val="0"/>
      <w:autoSpaceDN w:val="0"/>
      <w:adjustRightInd w:val="0"/>
      <w:spacing w:before="240" w:after="240" w:line="240" w:lineRule="auto"/>
      <w:textAlignment w:val="baseline"/>
      <w:outlineLvl w:val="9"/>
    </w:pPr>
    <w:rPr>
      <w:rFonts w:ascii="Times New Roman" w:eastAsia="宋体" w:hAnsi="Times New Roman"/>
      <w:b w:val="0"/>
      <w:bCs w:val="0"/>
      <w:kern w:val="0"/>
      <w:sz w:val="24"/>
      <w:szCs w:val="20"/>
      <w:lang w:val="en-AU" w:eastAsia="en-US"/>
    </w:rPr>
  </w:style>
  <w:style w:type="paragraph" w:customStyle="1" w:styleId="xl35">
    <w:name w:val="xl35"/>
    <w:basedOn w:val="a"/>
    <w:rsid w:val="00B3347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jinnormal">
    <w:name w:val="jin normal"/>
    <w:basedOn w:val="a"/>
    <w:rsid w:val="00B3347A"/>
    <w:pPr>
      <w:spacing w:before="120" w:after="120" w:line="360" w:lineRule="auto"/>
      <w:ind w:firstLine="432"/>
      <w:outlineLvl w:val="0"/>
    </w:pPr>
    <w:rPr>
      <w:rFonts w:eastAsia="楷体_GB2312"/>
      <w:sz w:val="24"/>
      <w:szCs w:val="20"/>
    </w:rPr>
  </w:style>
  <w:style w:type="paragraph" w:customStyle="1" w:styleId="xl39">
    <w:name w:val="xl39"/>
    <w:basedOn w:val="a"/>
    <w:rsid w:val="00B3347A"/>
    <w:pPr>
      <w:widowControl/>
      <w:pBdr>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4">
    <w:name w:val="xl44"/>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Arial" w:hAnsi="Arial"/>
      <w:kern w:val="0"/>
      <w:sz w:val="16"/>
      <w:szCs w:val="20"/>
    </w:rPr>
  </w:style>
  <w:style w:type="paragraph" w:styleId="24">
    <w:name w:val="List Bullet 2"/>
    <w:basedOn w:val="a"/>
    <w:rsid w:val="00B3347A"/>
    <w:pPr>
      <w:tabs>
        <w:tab w:val="left" w:pos="1440"/>
      </w:tabs>
      <w:adjustRightInd w:val="0"/>
      <w:spacing w:line="312" w:lineRule="atLeast"/>
      <w:textAlignment w:val="baseline"/>
    </w:pPr>
    <w:rPr>
      <w:kern w:val="0"/>
      <w:szCs w:val="20"/>
    </w:rPr>
  </w:style>
  <w:style w:type="paragraph" w:styleId="81">
    <w:name w:val="index 8"/>
    <w:basedOn w:val="a"/>
    <w:next w:val="a"/>
    <w:rsid w:val="00B3347A"/>
    <w:pPr>
      <w:widowControl/>
      <w:ind w:left="1920" w:hanging="240"/>
      <w:jc w:val="left"/>
    </w:pPr>
    <w:rPr>
      <w:kern w:val="0"/>
      <w:sz w:val="24"/>
      <w:szCs w:val="20"/>
    </w:rPr>
  </w:style>
  <w:style w:type="paragraph" w:customStyle="1" w:styleId="xl33">
    <w:name w:val="xl33"/>
    <w:basedOn w:val="a"/>
    <w:rsid w:val="00B3347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5">
    <w:name w:val="index 2"/>
    <w:basedOn w:val="a"/>
    <w:next w:val="a"/>
    <w:rsid w:val="00B3347A"/>
    <w:pPr>
      <w:widowControl/>
      <w:ind w:left="480" w:hanging="240"/>
      <w:jc w:val="left"/>
    </w:pPr>
    <w:rPr>
      <w:kern w:val="0"/>
      <w:sz w:val="24"/>
      <w:szCs w:val="20"/>
    </w:rPr>
  </w:style>
  <w:style w:type="paragraph" w:styleId="61">
    <w:name w:val="index 6"/>
    <w:basedOn w:val="a"/>
    <w:next w:val="a"/>
    <w:rsid w:val="00B3347A"/>
    <w:pPr>
      <w:widowControl/>
      <w:ind w:left="1440" w:hanging="240"/>
      <w:jc w:val="left"/>
    </w:pPr>
    <w:rPr>
      <w:kern w:val="0"/>
      <w:sz w:val="24"/>
      <w:szCs w:val="20"/>
    </w:rPr>
  </w:style>
  <w:style w:type="paragraph" w:customStyle="1" w:styleId="font10">
    <w:name w:val="font10"/>
    <w:basedOn w:val="a"/>
    <w:rsid w:val="00B3347A"/>
    <w:pPr>
      <w:widowControl/>
      <w:spacing w:before="100" w:beforeAutospacing="1" w:after="100" w:afterAutospacing="1"/>
      <w:jc w:val="left"/>
    </w:pPr>
    <w:rPr>
      <w:rFonts w:ascii="仿宋_GB2312" w:eastAsia="仿宋_GB2312" w:hAnsi="宋体" w:hint="eastAsia"/>
      <w:kern w:val="0"/>
      <w:sz w:val="16"/>
      <w:szCs w:val="20"/>
    </w:rPr>
  </w:style>
  <w:style w:type="paragraph" w:customStyle="1" w:styleId="xl42">
    <w:name w:val="xl42"/>
    <w:basedOn w:val="a"/>
    <w:rsid w:val="00B3347A"/>
    <w:pPr>
      <w:widowControl/>
      <w:spacing w:before="100" w:beforeAutospacing="1" w:after="100" w:afterAutospacing="1"/>
      <w:jc w:val="center"/>
      <w:textAlignment w:val="center"/>
    </w:pPr>
    <w:rPr>
      <w:rFonts w:ascii="Arial" w:hAnsi="Arial"/>
      <w:kern w:val="0"/>
      <w:sz w:val="16"/>
      <w:szCs w:val="20"/>
    </w:rPr>
  </w:style>
  <w:style w:type="paragraph" w:customStyle="1" w:styleId="font9">
    <w:name w:val="font9"/>
    <w:basedOn w:val="a"/>
    <w:rsid w:val="00B3347A"/>
    <w:pPr>
      <w:widowControl/>
      <w:spacing w:before="100" w:beforeAutospacing="1" w:after="100" w:afterAutospacing="1"/>
      <w:jc w:val="left"/>
    </w:pPr>
    <w:rPr>
      <w:rFonts w:ascii="Arial" w:hAnsi="Arial"/>
      <w:kern w:val="0"/>
      <w:sz w:val="16"/>
      <w:szCs w:val="20"/>
    </w:rPr>
  </w:style>
  <w:style w:type="paragraph" w:customStyle="1" w:styleId="xl32">
    <w:name w:val="xl32"/>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6">
    <w:name w:val="Body Text 2"/>
    <w:basedOn w:val="a"/>
    <w:link w:val="27"/>
    <w:rsid w:val="00B3347A"/>
    <w:pPr>
      <w:widowControl/>
      <w:jc w:val="center"/>
    </w:pPr>
    <w:rPr>
      <w:rFonts w:ascii="Arial" w:hAnsi="Arial"/>
      <w:kern w:val="0"/>
      <w:sz w:val="16"/>
      <w:szCs w:val="20"/>
    </w:rPr>
  </w:style>
  <w:style w:type="character" w:customStyle="1" w:styleId="27">
    <w:name w:val="正文文本 2 字符"/>
    <w:basedOn w:val="a1"/>
    <w:link w:val="26"/>
    <w:rsid w:val="00B3347A"/>
    <w:rPr>
      <w:rFonts w:ascii="Arial" w:hAnsi="Arial"/>
      <w:sz w:val="16"/>
    </w:rPr>
  </w:style>
  <w:style w:type="paragraph" w:customStyle="1" w:styleId="scfBereich">
    <w:name w:val="scfBereich"/>
    <w:basedOn w:val="a"/>
    <w:rsid w:val="00B3347A"/>
    <w:pPr>
      <w:widowControl/>
      <w:spacing w:before="140"/>
      <w:jc w:val="left"/>
    </w:pPr>
    <w:rPr>
      <w:rFonts w:ascii="Arial" w:hAnsi="Arial"/>
      <w:b/>
      <w:kern w:val="0"/>
      <w:sz w:val="22"/>
      <w:szCs w:val="20"/>
      <w:lang w:eastAsia="en-US"/>
    </w:rPr>
  </w:style>
  <w:style w:type="paragraph" w:styleId="afc">
    <w:name w:val="caption"/>
    <w:basedOn w:val="a"/>
    <w:next w:val="a"/>
    <w:qFormat/>
    <w:rsid w:val="00B3347A"/>
    <w:pPr>
      <w:keepNext/>
      <w:widowControl/>
      <w:spacing w:line="360" w:lineRule="auto"/>
      <w:jc w:val="center"/>
    </w:pPr>
    <w:rPr>
      <w:rFonts w:ascii="Arial" w:hAnsi="Arial"/>
      <w:kern w:val="0"/>
      <w:sz w:val="22"/>
      <w:szCs w:val="20"/>
    </w:rPr>
  </w:style>
  <w:style w:type="paragraph" w:customStyle="1" w:styleId="font7">
    <w:name w:val="font7"/>
    <w:basedOn w:val="a"/>
    <w:rsid w:val="00B3347A"/>
    <w:pPr>
      <w:widowControl/>
      <w:spacing w:before="100" w:beforeAutospacing="1" w:after="100" w:afterAutospacing="1"/>
      <w:jc w:val="left"/>
    </w:pPr>
    <w:rPr>
      <w:rFonts w:ascii="宋体" w:hAnsi="宋体" w:hint="eastAsia"/>
      <w:color w:val="000000"/>
      <w:kern w:val="0"/>
      <w:sz w:val="18"/>
      <w:szCs w:val="20"/>
    </w:rPr>
  </w:style>
  <w:style w:type="paragraph" w:customStyle="1" w:styleId="12">
    <w:name w:val="样式1"/>
    <w:basedOn w:val="1"/>
    <w:next w:val="1"/>
    <w:rsid w:val="00B3347A"/>
    <w:pPr>
      <w:keepNext w:val="0"/>
      <w:keepLines w:val="0"/>
      <w:tabs>
        <w:tab w:val="left" w:pos="994"/>
      </w:tabs>
      <w:spacing w:after="360" w:line="240" w:lineRule="auto"/>
      <w:ind w:firstLine="288"/>
      <w:jc w:val="center"/>
    </w:pPr>
    <w:rPr>
      <w:rFonts w:ascii="Plotter" w:eastAsia="楷体_GB2312" w:hAnsi="Plotter"/>
      <w:bCs w:val="0"/>
      <w:sz w:val="48"/>
      <w:szCs w:val="20"/>
    </w:rPr>
  </w:style>
  <w:style w:type="paragraph" w:styleId="afd">
    <w:name w:val="List Number"/>
    <w:basedOn w:val="a"/>
    <w:rsid w:val="00B3347A"/>
    <w:pPr>
      <w:adjustRightInd w:val="0"/>
      <w:spacing w:line="360" w:lineRule="auto"/>
      <w:ind w:left="850" w:hanging="425"/>
      <w:textAlignment w:val="baseline"/>
    </w:pPr>
    <w:rPr>
      <w:color w:val="000000"/>
      <w:kern w:val="0"/>
      <w:szCs w:val="20"/>
    </w:rPr>
  </w:style>
  <w:style w:type="paragraph" w:styleId="41">
    <w:name w:val="index 4"/>
    <w:basedOn w:val="a"/>
    <w:next w:val="a"/>
    <w:rsid w:val="00B3347A"/>
    <w:pPr>
      <w:widowControl/>
      <w:ind w:left="960" w:hanging="240"/>
      <w:jc w:val="left"/>
    </w:pPr>
    <w:rPr>
      <w:kern w:val="0"/>
      <w:sz w:val="24"/>
      <w:szCs w:val="20"/>
    </w:rPr>
  </w:style>
  <w:style w:type="paragraph" w:customStyle="1" w:styleId="xl31">
    <w:name w:val="xl31"/>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0">
    <w:name w:val="xl40"/>
    <w:basedOn w:val="a"/>
    <w:rsid w:val="00B3347A"/>
    <w:pPr>
      <w:widowControl/>
      <w:pBdr>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afe">
    <w:name w:val="Block Text"/>
    <w:basedOn w:val="a"/>
    <w:rsid w:val="00B3347A"/>
    <w:pPr>
      <w:tabs>
        <w:tab w:val="left" w:pos="567"/>
      </w:tabs>
      <w:ind w:left="426" w:right="-62"/>
    </w:pPr>
    <w:rPr>
      <w:rFonts w:ascii="宋体" w:hAnsi="楷体"/>
      <w:snapToGrid w:val="0"/>
      <w:kern w:val="0"/>
      <w:sz w:val="28"/>
      <w:szCs w:val="20"/>
    </w:rPr>
  </w:style>
  <w:style w:type="paragraph" w:customStyle="1" w:styleId="font6">
    <w:name w:val="font6"/>
    <w:basedOn w:val="a"/>
    <w:rsid w:val="00B3347A"/>
    <w:pPr>
      <w:widowControl/>
      <w:spacing w:before="100" w:beforeAutospacing="1" w:after="100" w:afterAutospacing="1"/>
      <w:jc w:val="left"/>
    </w:pPr>
    <w:rPr>
      <w:kern w:val="0"/>
      <w:sz w:val="16"/>
      <w:szCs w:val="20"/>
    </w:rPr>
  </w:style>
  <w:style w:type="paragraph" w:styleId="34">
    <w:name w:val="Body Text Indent 3"/>
    <w:basedOn w:val="a"/>
    <w:link w:val="35"/>
    <w:rsid w:val="00B3347A"/>
    <w:pPr>
      <w:adjustRightInd w:val="0"/>
      <w:spacing w:line="312" w:lineRule="atLeast"/>
      <w:ind w:firstLine="555"/>
      <w:textAlignment w:val="baseline"/>
    </w:pPr>
    <w:rPr>
      <w:rFonts w:ascii="楷体_GB2312" w:eastAsia="楷体_GB2312"/>
      <w:kern w:val="0"/>
      <w:sz w:val="28"/>
      <w:szCs w:val="20"/>
      <w:u w:val="single"/>
    </w:rPr>
  </w:style>
  <w:style w:type="character" w:customStyle="1" w:styleId="35">
    <w:name w:val="正文文本缩进 3 字符"/>
    <w:basedOn w:val="a1"/>
    <w:link w:val="34"/>
    <w:rsid w:val="00B3347A"/>
    <w:rPr>
      <w:rFonts w:ascii="楷体_GB2312" w:eastAsia="楷体_GB2312"/>
      <w:sz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25276">
      <w:bodyDiv w:val="1"/>
      <w:marLeft w:val="0"/>
      <w:marRight w:val="0"/>
      <w:marTop w:val="0"/>
      <w:marBottom w:val="0"/>
      <w:divBdr>
        <w:top w:val="none" w:sz="0" w:space="0" w:color="auto"/>
        <w:left w:val="none" w:sz="0" w:space="0" w:color="auto"/>
        <w:bottom w:val="none" w:sz="0" w:space="0" w:color="auto"/>
        <w:right w:val="none" w:sz="0" w:space="0" w:color="auto"/>
      </w:divBdr>
    </w:div>
    <w:div w:id="33432589">
      <w:bodyDiv w:val="1"/>
      <w:marLeft w:val="0"/>
      <w:marRight w:val="0"/>
      <w:marTop w:val="0"/>
      <w:marBottom w:val="0"/>
      <w:divBdr>
        <w:top w:val="none" w:sz="0" w:space="0" w:color="auto"/>
        <w:left w:val="none" w:sz="0" w:space="0" w:color="auto"/>
        <w:bottom w:val="none" w:sz="0" w:space="0" w:color="auto"/>
        <w:right w:val="none" w:sz="0" w:space="0" w:color="auto"/>
      </w:divBdr>
      <w:divsChild>
        <w:div w:id="201284281">
          <w:marLeft w:val="0"/>
          <w:marRight w:val="0"/>
          <w:marTop w:val="96"/>
          <w:marBottom w:val="0"/>
          <w:divBdr>
            <w:top w:val="none" w:sz="0" w:space="0" w:color="auto"/>
            <w:left w:val="none" w:sz="0" w:space="0" w:color="auto"/>
            <w:bottom w:val="none" w:sz="0" w:space="0" w:color="auto"/>
            <w:right w:val="none" w:sz="0" w:space="0" w:color="auto"/>
          </w:divBdr>
        </w:div>
        <w:div w:id="2099868103">
          <w:marLeft w:val="0"/>
          <w:marRight w:val="0"/>
          <w:marTop w:val="96"/>
          <w:marBottom w:val="0"/>
          <w:divBdr>
            <w:top w:val="none" w:sz="0" w:space="0" w:color="auto"/>
            <w:left w:val="none" w:sz="0" w:space="0" w:color="auto"/>
            <w:bottom w:val="none" w:sz="0" w:space="0" w:color="auto"/>
            <w:right w:val="none" w:sz="0" w:space="0" w:color="auto"/>
          </w:divBdr>
        </w:div>
      </w:divsChild>
    </w:div>
    <w:div w:id="68625707">
      <w:bodyDiv w:val="1"/>
      <w:marLeft w:val="0"/>
      <w:marRight w:val="0"/>
      <w:marTop w:val="0"/>
      <w:marBottom w:val="0"/>
      <w:divBdr>
        <w:top w:val="none" w:sz="0" w:space="0" w:color="auto"/>
        <w:left w:val="none" w:sz="0" w:space="0" w:color="auto"/>
        <w:bottom w:val="none" w:sz="0" w:space="0" w:color="auto"/>
        <w:right w:val="none" w:sz="0" w:space="0" w:color="auto"/>
      </w:divBdr>
      <w:divsChild>
        <w:div w:id="954138961">
          <w:marLeft w:val="0"/>
          <w:marRight w:val="0"/>
          <w:marTop w:val="96"/>
          <w:marBottom w:val="0"/>
          <w:divBdr>
            <w:top w:val="none" w:sz="0" w:space="0" w:color="auto"/>
            <w:left w:val="none" w:sz="0" w:space="0" w:color="auto"/>
            <w:bottom w:val="none" w:sz="0" w:space="0" w:color="auto"/>
            <w:right w:val="none" w:sz="0" w:space="0" w:color="auto"/>
          </w:divBdr>
        </w:div>
      </w:divsChild>
    </w:div>
    <w:div w:id="120391280">
      <w:bodyDiv w:val="1"/>
      <w:marLeft w:val="0"/>
      <w:marRight w:val="0"/>
      <w:marTop w:val="0"/>
      <w:marBottom w:val="0"/>
      <w:divBdr>
        <w:top w:val="none" w:sz="0" w:space="0" w:color="auto"/>
        <w:left w:val="none" w:sz="0" w:space="0" w:color="auto"/>
        <w:bottom w:val="none" w:sz="0" w:space="0" w:color="auto"/>
        <w:right w:val="none" w:sz="0" w:space="0" w:color="auto"/>
      </w:divBdr>
      <w:divsChild>
        <w:div w:id="658382426">
          <w:marLeft w:val="0"/>
          <w:marRight w:val="0"/>
          <w:marTop w:val="96"/>
          <w:marBottom w:val="0"/>
          <w:divBdr>
            <w:top w:val="none" w:sz="0" w:space="0" w:color="auto"/>
            <w:left w:val="none" w:sz="0" w:space="0" w:color="auto"/>
            <w:bottom w:val="none" w:sz="0" w:space="0" w:color="auto"/>
            <w:right w:val="none" w:sz="0" w:space="0" w:color="auto"/>
          </w:divBdr>
        </w:div>
        <w:div w:id="1983998720">
          <w:marLeft w:val="0"/>
          <w:marRight w:val="0"/>
          <w:marTop w:val="96"/>
          <w:marBottom w:val="0"/>
          <w:divBdr>
            <w:top w:val="none" w:sz="0" w:space="0" w:color="auto"/>
            <w:left w:val="none" w:sz="0" w:space="0" w:color="auto"/>
            <w:bottom w:val="none" w:sz="0" w:space="0" w:color="auto"/>
            <w:right w:val="none" w:sz="0" w:space="0" w:color="auto"/>
          </w:divBdr>
        </w:div>
      </w:divsChild>
    </w:div>
    <w:div w:id="133641924">
      <w:bodyDiv w:val="1"/>
      <w:marLeft w:val="0"/>
      <w:marRight w:val="0"/>
      <w:marTop w:val="0"/>
      <w:marBottom w:val="0"/>
      <w:divBdr>
        <w:top w:val="none" w:sz="0" w:space="0" w:color="auto"/>
        <w:left w:val="none" w:sz="0" w:space="0" w:color="auto"/>
        <w:bottom w:val="none" w:sz="0" w:space="0" w:color="auto"/>
        <w:right w:val="none" w:sz="0" w:space="0" w:color="auto"/>
      </w:divBdr>
    </w:div>
    <w:div w:id="243299590">
      <w:bodyDiv w:val="1"/>
      <w:marLeft w:val="0"/>
      <w:marRight w:val="0"/>
      <w:marTop w:val="0"/>
      <w:marBottom w:val="0"/>
      <w:divBdr>
        <w:top w:val="none" w:sz="0" w:space="0" w:color="auto"/>
        <w:left w:val="none" w:sz="0" w:space="0" w:color="auto"/>
        <w:bottom w:val="none" w:sz="0" w:space="0" w:color="auto"/>
        <w:right w:val="none" w:sz="0" w:space="0" w:color="auto"/>
      </w:divBdr>
      <w:divsChild>
        <w:div w:id="636305663">
          <w:marLeft w:val="0"/>
          <w:marRight w:val="0"/>
          <w:marTop w:val="96"/>
          <w:marBottom w:val="0"/>
          <w:divBdr>
            <w:top w:val="none" w:sz="0" w:space="0" w:color="auto"/>
            <w:left w:val="none" w:sz="0" w:space="0" w:color="auto"/>
            <w:bottom w:val="none" w:sz="0" w:space="0" w:color="auto"/>
            <w:right w:val="none" w:sz="0" w:space="0" w:color="auto"/>
          </w:divBdr>
        </w:div>
      </w:divsChild>
    </w:div>
    <w:div w:id="245068250">
      <w:bodyDiv w:val="1"/>
      <w:marLeft w:val="0"/>
      <w:marRight w:val="0"/>
      <w:marTop w:val="0"/>
      <w:marBottom w:val="0"/>
      <w:divBdr>
        <w:top w:val="none" w:sz="0" w:space="0" w:color="auto"/>
        <w:left w:val="none" w:sz="0" w:space="0" w:color="auto"/>
        <w:bottom w:val="none" w:sz="0" w:space="0" w:color="auto"/>
        <w:right w:val="none" w:sz="0" w:space="0" w:color="auto"/>
      </w:divBdr>
      <w:divsChild>
        <w:div w:id="373501516">
          <w:marLeft w:val="0"/>
          <w:marRight w:val="0"/>
          <w:marTop w:val="96"/>
          <w:marBottom w:val="0"/>
          <w:divBdr>
            <w:top w:val="none" w:sz="0" w:space="0" w:color="auto"/>
            <w:left w:val="none" w:sz="0" w:space="0" w:color="auto"/>
            <w:bottom w:val="none" w:sz="0" w:space="0" w:color="auto"/>
            <w:right w:val="none" w:sz="0" w:space="0" w:color="auto"/>
          </w:divBdr>
        </w:div>
        <w:div w:id="723987599">
          <w:marLeft w:val="0"/>
          <w:marRight w:val="0"/>
          <w:marTop w:val="96"/>
          <w:marBottom w:val="0"/>
          <w:divBdr>
            <w:top w:val="none" w:sz="0" w:space="0" w:color="auto"/>
            <w:left w:val="none" w:sz="0" w:space="0" w:color="auto"/>
            <w:bottom w:val="none" w:sz="0" w:space="0" w:color="auto"/>
            <w:right w:val="none" w:sz="0" w:space="0" w:color="auto"/>
          </w:divBdr>
        </w:div>
      </w:divsChild>
    </w:div>
    <w:div w:id="302318577">
      <w:bodyDiv w:val="1"/>
      <w:marLeft w:val="0"/>
      <w:marRight w:val="0"/>
      <w:marTop w:val="0"/>
      <w:marBottom w:val="0"/>
      <w:divBdr>
        <w:top w:val="none" w:sz="0" w:space="0" w:color="auto"/>
        <w:left w:val="none" w:sz="0" w:space="0" w:color="auto"/>
        <w:bottom w:val="none" w:sz="0" w:space="0" w:color="auto"/>
        <w:right w:val="none" w:sz="0" w:space="0" w:color="auto"/>
      </w:divBdr>
    </w:div>
    <w:div w:id="340397010">
      <w:bodyDiv w:val="1"/>
      <w:marLeft w:val="0"/>
      <w:marRight w:val="0"/>
      <w:marTop w:val="0"/>
      <w:marBottom w:val="0"/>
      <w:divBdr>
        <w:top w:val="none" w:sz="0" w:space="0" w:color="auto"/>
        <w:left w:val="none" w:sz="0" w:space="0" w:color="auto"/>
        <w:bottom w:val="none" w:sz="0" w:space="0" w:color="auto"/>
        <w:right w:val="none" w:sz="0" w:space="0" w:color="auto"/>
      </w:divBdr>
      <w:divsChild>
        <w:div w:id="1625038937">
          <w:marLeft w:val="0"/>
          <w:marRight w:val="0"/>
          <w:marTop w:val="0"/>
          <w:marBottom w:val="0"/>
          <w:divBdr>
            <w:top w:val="none" w:sz="0" w:space="0" w:color="auto"/>
            <w:left w:val="none" w:sz="0" w:space="0" w:color="auto"/>
            <w:bottom w:val="none" w:sz="0" w:space="0" w:color="auto"/>
            <w:right w:val="none" w:sz="0" w:space="0" w:color="auto"/>
          </w:divBdr>
          <w:divsChild>
            <w:div w:id="1529222945">
              <w:marLeft w:val="0"/>
              <w:marRight w:val="0"/>
              <w:marTop w:val="0"/>
              <w:marBottom w:val="0"/>
              <w:divBdr>
                <w:top w:val="none" w:sz="0" w:space="0" w:color="auto"/>
                <w:left w:val="none" w:sz="0" w:space="0" w:color="auto"/>
                <w:bottom w:val="none" w:sz="0" w:space="0" w:color="auto"/>
                <w:right w:val="none" w:sz="0" w:space="0" w:color="auto"/>
              </w:divBdr>
              <w:divsChild>
                <w:div w:id="299960630">
                  <w:marLeft w:val="0"/>
                  <w:marRight w:val="0"/>
                  <w:marTop w:val="0"/>
                  <w:marBottom w:val="0"/>
                  <w:divBdr>
                    <w:top w:val="single" w:sz="6" w:space="7" w:color="E2E2E2"/>
                    <w:left w:val="none" w:sz="0" w:space="0" w:color="auto"/>
                    <w:bottom w:val="none" w:sz="0" w:space="0" w:color="auto"/>
                    <w:right w:val="none" w:sz="0" w:space="0" w:color="auto"/>
                  </w:divBdr>
                </w:div>
              </w:divsChild>
            </w:div>
          </w:divsChild>
        </w:div>
      </w:divsChild>
    </w:div>
    <w:div w:id="552237523">
      <w:bodyDiv w:val="1"/>
      <w:marLeft w:val="0"/>
      <w:marRight w:val="0"/>
      <w:marTop w:val="0"/>
      <w:marBottom w:val="0"/>
      <w:divBdr>
        <w:top w:val="none" w:sz="0" w:space="0" w:color="auto"/>
        <w:left w:val="none" w:sz="0" w:space="0" w:color="auto"/>
        <w:bottom w:val="none" w:sz="0" w:space="0" w:color="auto"/>
        <w:right w:val="none" w:sz="0" w:space="0" w:color="auto"/>
      </w:divBdr>
    </w:div>
    <w:div w:id="655692837">
      <w:bodyDiv w:val="1"/>
      <w:marLeft w:val="0"/>
      <w:marRight w:val="0"/>
      <w:marTop w:val="0"/>
      <w:marBottom w:val="0"/>
      <w:divBdr>
        <w:top w:val="none" w:sz="0" w:space="0" w:color="auto"/>
        <w:left w:val="none" w:sz="0" w:space="0" w:color="auto"/>
        <w:bottom w:val="none" w:sz="0" w:space="0" w:color="auto"/>
        <w:right w:val="none" w:sz="0" w:space="0" w:color="auto"/>
      </w:divBdr>
      <w:divsChild>
        <w:div w:id="582496163">
          <w:marLeft w:val="0"/>
          <w:marRight w:val="0"/>
          <w:marTop w:val="96"/>
          <w:marBottom w:val="0"/>
          <w:divBdr>
            <w:top w:val="none" w:sz="0" w:space="0" w:color="auto"/>
            <w:left w:val="none" w:sz="0" w:space="0" w:color="auto"/>
            <w:bottom w:val="none" w:sz="0" w:space="0" w:color="auto"/>
            <w:right w:val="none" w:sz="0" w:space="0" w:color="auto"/>
          </w:divBdr>
        </w:div>
        <w:div w:id="1214655602">
          <w:marLeft w:val="0"/>
          <w:marRight w:val="0"/>
          <w:marTop w:val="96"/>
          <w:marBottom w:val="0"/>
          <w:divBdr>
            <w:top w:val="none" w:sz="0" w:space="0" w:color="auto"/>
            <w:left w:val="none" w:sz="0" w:space="0" w:color="auto"/>
            <w:bottom w:val="none" w:sz="0" w:space="0" w:color="auto"/>
            <w:right w:val="none" w:sz="0" w:space="0" w:color="auto"/>
          </w:divBdr>
        </w:div>
      </w:divsChild>
    </w:div>
    <w:div w:id="683288349">
      <w:bodyDiv w:val="1"/>
      <w:marLeft w:val="0"/>
      <w:marRight w:val="0"/>
      <w:marTop w:val="0"/>
      <w:marBottom w:val="0"/>
      <w:divBdr>
        <w:top w:val="none" w:sz="0" w:space="0" w:color="auto"/>
        <w:left w:val="none" w:sz="0" w:space="0" w:color="auto"/>
        <w:bottom w:val="none" w:sz="0" w:space="0" w:color="auto"/>
        <w:right w:val="none" w:sz="0" w:space="0" w:color="auto"/>
      </w:divBdr>
      <w:divsChild>
        <w:div w:id="15081734">
          <w:marLeft w:val="0"/>
          <w:marRight w:val="0"/>
          <w:marTop w:val="91"/>
          <w:marBottom w:val="0"/>
          <w:divBdr>
            <w:top w:val="none" w:sz="0" w:space="0" w:color="auto"/>
            <w:left w:val="none" w:sz="0" w:space="0" w:color="auto"/>
            <w:bottom w:val="none" w:sz="0" w:space="0" w:color="auto"/>
            <w:right w:val="none" w:sz="0" w:space="0" w:color="auto"/>
          </w:divBdr>
        </w:div>
        <w:div w:id="135489116">
          <w:marLeft w:val="0"/>
          <w:marRight w:val="0"/>
          <w:marTop w:val="91"/>
          <w:marBottom w:val="0"/>
          <w:divBdr>
            <w:top w:val="none" w:sz="0" w:space="0" w:color="auto"/>
            <w:left w:val="none" w:sz="0" w:space="0" w:color="auto"/>
            <w:bottom w:val="none" w:sz="0" w:space="0" w:color="auto"/>
            <w:right w:val="none" w:sz="0" w:space="0" w:color="auto"/>
          </w:divBdr>
        </w:div>
        <w:div w:id="359009849">
          <w:marLeft w:val="0"/>
          <w:marRight w:val="0"/>
          <w:marTop w:val="91"/>
          <w:marBottom w:val="0"/>
          <w:divBdr>
            <w:top w:val="none" w:sz="0" w:space="0" w:color="auto"/>
            <w:left w:val="none" w:sz="0" w:space="0" w:color="auto"/>
            <w:bottom w:val="none" w:sz="0" w:space="0" w:color="auto"/>
            <w:right w:val="none" w:sz="0" w:space="0" w:color="auto"/>
          </w:divBdr>
        </w:div>
        <w:div w:id="365716724">
          <w:marLeft w:val="0"/>
          <w:marRight w:val="0"/>
          <w:marTop w:val="91"/>
          <w:marBottom w:val="0"/>
          <w:divBdr>
            <w:top w:val="none" w:sz="0" w:space="0" w:color="auto"/>
            <w:left w:val="none" w:sz="0" w:space="0" w:color="auto"/>
            <w:bottom w:val="none" w:sz="0" w:space="0" w:color="auto"/>
            <w:right w:val="none" w:sz="0" w:space="0" w:color="auto"/>
          </w:divBdr>
        </w:div>
        <w:div w:id="667098412">
          <w:marLeft w:val="0"/>
          <w:marRight w:val="0"/>
          <w:marTop w:val="91"/>
          <w:marBottom w:val="0"/>
          <w:divBdr>
            <w:top w:val="none" w:sz="0" w:space="0" w:color="auto"/>
            <w:left w:val="none" w:sz="0" w:space="0" w:color="auto"/>
            <w:bottom w:val="none" w:sz="0" w:space="0" w:color="auto"/>
            <w:right w:val="none" w:sz="0" w:space="0" w:color="auto"/>
          </w:divBdr>
        </w:div>
        <w:div w:id="1004286002">
          <w:marLeft w:val="0"/>
          <w:marRight w:val="0"/>
          <w:marTop w:val="91"/>
          <w:marBottom w:val="0"/>
          <w:divBdr>
            <w:top w:val="none" w:sz="0" w:space="0" w:color="auto"/>
            <w:left w:val="none" w:sz="0" w:space="0" w:color="auto"/>
            <w:bottom w:val="none" w:sz="0" w:space="0" w:color="auto"/>
            <w:right w:val="none" w:sz="0" w:space="0" w:color="auto"/>
          </w:divBdr>
        </w:div>
        <w:div w:id="1956787935">
          <w:marLeft w:val="0"/>
          <w:marRight w:val="0"/>
          <w:marTop w:val="91"/>
          <w:marBottom w:val="0"/>
          <w:divBdr>
            <w:top w:val="none" w:sz="0" w:space="0" w:color="auto"/>
            <w:left w:val="none" w:sz="0" w:space="0" w:color="auto"/>
            <w:bottom w:val="none" w:sz="0" w:space="0" w:color="auto"/>
            <w:right w:val="none" w:sz="0" w:space="0" w:color="auto"/>
          </w:divBdr>
        </w:div>
      </w:divsChild>
    </w:div>
    <w:div w:id="685450086">
      <w:bodyDiv w:val="1"/>
      <w:marLeft w:val="0"/>
      <w:marRight w:val="0"/>
      <w:marTop w:val="0"/>
      <w:marBottom w:val="0"/>
      <w:divBdr>
        <w:top w:val="none" w:sz="0" w:space="0" w:color="auto"/>
        <w:left w:val="none" w:sz="0" w:space="0" w:color="auto"/>
        <w:bottom w:val="none" w:sz="0" w:space="0" w:color="auto"/>
        <w:right w:val="none" w:sz="0" w:space="0" w:color="auto"/>
      </w:divBdr>
    </w:div>
    <w:div w:id="687952034">
      <w:bodyDiv w:val="1"/>
      <w:marLeft w:val="0"/>
      <w:marRight w:val="0"/>
      <w:marTop w:val="0"/>
      <w:marBottom w:val="0"/>
      <w:divBdr>
        <w:top w:val="none" w:sz="0" w:space="0" w:color="auto"/>
        <w:left w:val="none" w:sz="0" w:space="0" w:color="auto"/>
        <w:bottom w:val="none" w:sz="0" w:space="0" w:color="auto"/>
        <w:right w:val="none" w:sz="0" w:space="0" w:color="auto"/>
      </w:divBdr>
    </w:div>
    <w:div w:id="698698054">
      <w:bodyDiv w:val="1"/>
      <w:marLeft w:val="0"/>
      <w:marRight w:val="0"/>
      <w:marTop w:val="0"/>
      <w:marBottom w:val="0"/>
      <w:divBdr>
        <w:top w:val="none" w:sz="0" w:space="0" w:color="auto"/>
        <w:left w:val="none" w:sz="0" w:space="0" w:color="auto"/>
        <w:bottom w:val="none" w:sz="0" w:space="0" w:color="auto"/>
        <w:right w:val="none" w:sz="0" w:space="0" w:color="auto"/>
      </w:divBdr>
    </w:div>
    <w:div w:id="705177595">
      <w:bodyDiv w:val="1"/>
      <w:marLeft w:val="0"/>
      <w:marRight w:val="0"/>
      <w:marTop w:val="0"/>
      <w:marBottom w:val="0"/>
      <w:divBdr>
        <w:top w:val="none" w:sz="0" w:space="0" w:color="auto"/>
        <w:left w:val="none" w:sz="0" w:space="0" w:color="auto"/>
        <w:bottom w:val="none" w:sz="0" w:space="0" w:color="auto"/>
        <w:right w:val="none" w:sz="0" w:space="0" w:color="auto"/>
      </w:divBdr>
    </w:div>
    <w:div w:id="775716626">
      <w:bodyDiv w:val="1"/>
      <w:marLeft w:val="0"/>
      <w:marRight w:val="0"/>
      <w:marTop w:val="0"/>
      <w:marBottom w:val="0"/>
      <w:divBdr>
        <w:top w:val="none" w:sz="0" w:space="0" w:color="auto"/>
        <w:left w:val="none" w:sz="0" w:space="0" w:color="auto"/>
        <w:bottom w:val="none" w:sz="0" w:space="0" w:color="auto"/>
        <w:right w:val="none" w:sz="0" w:space="0" w:color="auto"/>
      </w:divBdr>
    </w:div>
    <w:div w:id="798690455">
      <w:bodyDiv w:val="1"/>
      <w:marLeft w:val="0"/>
      <w:marRight w:val="0"/>
      <w:marTop w:val="0"/>
      <w:marBottom w:val="0"/>
      <w:divBdr>
        <w:top w:val="none" w:sz="0" w:space="0" w:color="auto"/>
        <w:left w:val="none" w:sz="0" w:space="0" w:color="auto"/>
        <w:bottom w:val="none" w:sz="0" w:space="0" w:color="auto"/>
        <w:right w:val="none" w:sz="0" w:space="0" w:color="auto"/>
      </w:divBdr>
    </w:div>
    <w:div w:id="802771170">
      <w:bodyDiv w:val="1"/>
      <w:marLeft w:val="0"/>
      <w:marRight w:val="0"/>
      <w:marTop w:val="0"/>
      <w:marBottom w:val="0"/>
      <w:divBdr>
        <w:top w:val="none" w:sz="0" w:space="0" w:color="auto"/>
        <w:left w:val="none" w:sz="0" w:space="0" w:color="auto"/>
        <w:bottom w:val="none" w:sz="0" w:space="0" w:color="auto"/>
        <w:right w:val="none" w:sz="0" w:space="0" w:color="auto"/>
      </w:divBdr>
    </w:div>
    <w:div w:id="818811155">
      <w:bodyDiv w:val="1"/>
      <w:marLeft w:val="0"/>
      <w:marRight w:val="0"/>
      <w:marTop w:val="0"/>
      <w:marBottom w:val="0"/>
      <w:divBdr>
        <w:top w:val="none" w:sz="0" w:space="0" w:color="auto"/>
        <w:left w:val="none" w:sz="0" w:space="0" w:color="auto"/>
        <w:bottom w:val="none" w:sz="0" w:space="0" w:color="auto"/>
        <w:right w:val="none" w:sz="0" w:space="0" w:color="auto"/>
      </w:divBdr>
    </w:div>
    <w:div w:id="836580098">
      <w:bodyDiv w:val="1"/>
      <w:marLeft w:val="0"/>
      <w:marRight w:val="0"/>
      <w:marTop w:val="0"/>
      <w:marBottom w:val="0"/>
      <w:divBdr>
        <w:top w:val="none" w:sz="0" w:space="0" w:color="auto"/>
        <w:left w:val="none" w:sz="0" w:space="0" w:color="auto"/>
        <w:bottom w:val="none" w:sz="0" w:space="0" w:color="auto"/>
        <w:right w:val="none" w:sz="0" w:space="0" w:color="auto"/>
      </w:divBdr>
      <w:divsChild>
        <w:div w:id="1942912794">
          <w:marLeft w:val="0"/>
          <w:marRight w:val="0"/>
          <w:marTop w:val="96"/>
          <w:marBottom w:val="0"/>
          <w:divBdr>
            <w:top w:val="none" w:sz="0" w:space="0" w:color="auto"/>
            <w:left w:val="none" w:sz="0" w:space="0" w:color="auto"/>
            <w:bottom w:val="none" w:sz="0" w:space="0" w:color="auto"/>
            <w:right w:val="none" w:sz="0" w:space="0" w:color="auto"/>
          </w:divBdr>
        </w:div>
        <w:div w:id="2029521286">
          <w:marLeft w:val="0"/>
          <w:marRight w:val="0"/>
          <w:marTop w:val="96"/>
          <w:marBottom w:val="0"/>
          <w:divBdr>
            <w:top w:val="none" w:sz="0" w:space="0" w:color="auto"/>
            <w:left w:val="none" w:sz="0" w:space="0" w:color="auto"/>
            <w:bottom w:val="none" w:sz="0" w:space="0" w:color="auto"/>
            <w:right w:val="none" w:sz="0" w:space="0" w:color="auto"/>
          </w:divBdr>
        </w:div>
      </w:divsChild>
    </w:div>
    <w:div w:id="899243050">
      <w:bodyDiv w:val="1"/>
      <w:marLeft w:val="0"/>
      <w:marRight w:val="0"/>
      <w:marTop w:val="0"/>
      <w:marBottom w:val="0"/>
      <w:divBdr>
        <w:top w:val="none" w:sz="0" w:space="0" w:color="auto"/>
        <w:left w:val="none" w:sz="0" w:space="0" w:color="auto"/>
        <w:bottom w:val="none" w:sz="0" w:space="0" w:color="auto"/>
        <w:right w:val="none" w:sz="0" w:space="0" w:color="auto"/>
      </w:divBdr>
      <w:divsChild>
        <w:div w:id="986396347">
          <w:marLeft w:val="0"/>
          <w:marRight w:val="0"/>
          <w:marTop w:val="96"/>
          <w:marBottom w:val="0"/>
          <w:divBdr>
            <w:top w:val="none" w:sz="0" w:space="0" w:color="auto"/>
            <w:left w:val="none" w:sz="0" w:space="0" w:color="auto"/>
            <w:bottom w:val="none" w:sz="0" w:space="0" w:color="auto"/>
            <w:right w:val="none" w:sz="0" w:space="0" w:color="auto"/>
          </w:divBdr>
        </w:div>
      </w:divsChild>
    </w:div>
    <w:div w:id="907110797">
      <w:bodyDiv w:val="1"/>
      <w:marLeft w:val="0"/>
      <w:marRight w:val="0"/>
      <w:marTop w:val="0"/>
      <w:marBottom w:val="0"/>
      <w:divBdr>
        <w:top w:val="none" w:sz="0" w:space="0" w:color="auto"/>
        <w:left w:val="none" w:sz="0" w:space="0" w:color="auto"/>
        <w:bottom w:val="none" w:sz="0" w:space="0" w:color="auto"/>
        <w:right w:val="none" w:sz="0" w:space="0" w:color="auto"/>
      </w:divBdr>
      <w:divsChild>
        <w:div w:id="1344941611">
          <w:marLeft w:val="0"/>
          <w:marRight w:val="0"/>
          <w:marTop w:val="0"/>
          <w:marBottom w:val="0"/>
          <w:divBdr>
            <w:top w:val="none" w:sz="0" w:space="0" w:color="auto"/>
            <w:left w:val="none" w:sz="0" w:space="0" w:color="auto"/>
            <w:bottom w:val="none" w:sz="0" w:space="0" w:color="auto"/>
            <w:right w:val="none" w:sz="0" w:space="0" w:color="auto"/>
          </w:divBdr>
          <w:divsChild>
            <w:div w:id="11907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93052">
      <w:bodyDiv w:val="1"/>
      <w:marLeft w:val="0"/>
      <w:marRight w:val="0"/>
      <w:marTop w:val="0"/>
      <w:marBottom w:val="0"/>
      <w:divBdr>
        <w:top w:val="none" w:sz="0" w:space="0" w:color="auto"/>
        <w:left w:val="none" w:sz="0" w:space="0" w:color="auto"/>
        <w:bottom w:val="none" w:sz="0" w:space="0" w:color="auto"/>
        <w:right w:val="none" w:sz="0" w:space="0" w:color="auto"/>
      </w:divBdr>
      <w:divsChild>
        <w:div w:id="374669567">
          <w:marLeft w:val="0"/>
          <w:marRight w:val="0"/>
          <w:marTop w:val="96"/>
          <w:marBottom w:val="0"/>
          <w:divBdr>
            <w:top w:val="none" w:sz="0" w:space="0" w:color="auto"/>
            <w:left w:val="none" w:sz="0" w:space="0" w:color="auto"/>
            <w:bottom w:val="none" w:sz="0" w:space="0" w:color="auto"/>
            <w:right w:val="none" w:sz="0" w:space="0" w:color="auto"/>
          </w:divBdr>
        </w:div>
        <w:div w:id="382560467">
          <w:marLeft w:val="0"/>
          <w:marRight w:val="0"/>
          <w:marTop w:val="96"/>
          <w:marBottom w:val="0"/>
          <w:divBdr>
            <w:top w:val="none" w:sz="0" w:space="0" w:color="auto"/>
            <w:left w:val="none" w:sz="0" w:space="0" w:color="auto"/>
            <w:bottom w:val="none" w:sz="0" w:space="0" w:color="auto"/>
            <w:right w:val="none" w:sz="0" w:space="0" w:color="auto"/>
          </w:divBdr>
        </w:div>
        <w:div w:id="498691024">
          <w:marLeft w:val="0"/>
          <w:marRight w:val="0"/>
          <w:marTop w:val="96"/>
          <w:marBottom w:val="0"/>
          <w:divBdr>
            <w:top w:val="none" w:sz="0" w:space="0" w:color="auto"/>
            <w:left w:val="none" w:sz="0" w:space="0" w:color="auto"/>
            <w:bottom w:val="none" w:sz="0" w:space="0" w:color="auto"/>
            <w:right w:val="none" w:sz="0" w:space="0" w:color="auto"/>
          </w:divBdr>
        </w:div>
        <w:div w:id="932274584">
          <w:marLeft w:val="0"/>
          <w:marRight w:val="0"/>
          <w:marTop w:val="96"/>
          <w:marBottom w:val="0"/>
          <w:divBdr>
            <w:top w:val="none" w:sz="0" w:space="0" w:color="auto"/>
            <w:left w:val="none" w:sz="0" w:space="0" w:color="auto"/>
            <w:bottom w:val="none" w:sz="0" w:space="0" w:color="auto"/>
            <w:right w:val="none" w:sz="0" w:space="0" w:color="auto"/>
          </w:divBdr>
        </w:div>
      </w:divsChild>
    </w:div>
    <w:div w:id="927419553">
      <w:bodyDiv w:val="1"/>
      <w:marLeft w:val="0"/>
      <w:marRight w:val="0"/>
      <w:marTop w:val="0"/>
      <w:marBottom w:val="0"/>
      <w:divBdr>
        <w:top w:val="none" w:sz="0" w:space="0" w:color="auto"/>
        <w:left w:val="none" w:sz="0" w:space="0" w:color="auto"/>
        <w:bottom w:val="none" w:sz="0" w:space="0" w:color="auto"/>
        <w:right w:val="none" w:sz="0" w:space="0" w:color="auto"/>
      </w:divBdr>
      <w:divsChild>
        <w:div w:id="66390342">
          <w:marLeft w:val="0"/>
          <w:marRight w:val="0"/>
          <w:marTop w:val="96"/>
          <w:marBottom w:val="0"/>
          <w:divBdr>
            <w:top w:val="none" w:sz="0" w:space="0" w:color="auto"/>
            <w:left w:val="none" w:sz="0" w:space="0" w:color="auto"/>
            <w:bottom w:val="none" w:sz="0" w:space="0" w:color="auto"/>
            <w:right w:val="none" w:sz="0" w:space="0" w:color="auto"/>
          </w:divBdr>
        </w:div>
        <w:div w:id="83697863">
          <w:marLeft w:val="0"/>
          <w:marRight w:val="0"/>
          <w:marTop w:val="96"/>
          <w:marBottom w:val="0"/>
          <w:divBdr>
            <w:top w:val="none" w:sz="0" w:space="0" w:color="auto"/>
            <w:left w:val="none" w:sz="0" w:space="0" w:color="auto"/>
            <w:bottom w:val="none" w:sz="0" w:space="0" w:color="auto"/>
            <w:right w:val="none" w:sz="0" w:space="0" w:color="auto"/>
          </w:divBdr>
        </w:div>
        <w:div w:id="395903658">
          <w:marLeft w:val="0"/>
          <w:marRight w:val="0"/>
          <w:marTop w:val="96"/>
          <w:marBottom w:val="0"/>
          <w:divBdr>
            <w:top w:val="none" w:sz="0" w:space="0" w:color="auto"/>
            <w:left w:val="none" w:sz="0" w:space="0" w:color="auto"/>
            <w:bottom w:val="none" w:sz="0" w:space="0" w:color="auto"/>
            <w:right w:val="none" w:sz="0" w:space="0" w:color="auto"/>
          </w:divBdr>
        </w:div>
        <w:div w:id="1394616400">
          <w:marLeft w:val="0"/>
          <w:marRight w:val="0"/>
          <w:marTop w:val="96"/>
          <w:marBottom w:val="0"/>
          <w:divBdr>
            <w:top w:val="none" w:sz="0" w:space="0" w:color="auto"/>
            <w:left w:val="none" w:sz="0" w:space="0" w:color="auto"/>
            <w:bottom w:val="none" w:sz="0" w:space="0" w:color="auto"/>
            <w:right w:val="none" w:sz="0" w:space="0" w:color="auto"/>
          </w:divBdr>
        </w:div>
        <w:div w:id="1556551772">
          <w:marLeft w:val="0"/>
          <w:marRight w:val="0"/>
          <w:marTop w:val="96"/>
          <w:marBottom w:val="0"/>
          <w:divBdr>
            <w:top w:val="none" w:sz="0" w:space="0" w:color="auto"/>
            <w:left w:val="none" w:sz="0" w:space="0" w:color="auto"/>
            <w:bottom w:val="none" w:sz="0" w:space="0" w:color="auto"/>
            <w:right w:val="none" w:sz="0" w:space="0" w:color="auto"/>
          </w:divBdr>
        </w:div>
      </w:divsChild>
    </w:div>
    <w:div w:id="947470154">
      <w:bodyDiv w:val="1"/>
      <w:marLeft w:val="0"/>
      <w:marRight w:val="0"/>
      <w:marTop w:val="0"/>
      <w:marBottom w:val="0"/>
      <w:divBdr>
        <w:top w:val="none" w:sz="0" w:space="0" w:color="auto"/>
        <w:left w:val="none" w:sz="0" w:space="0" w:color="auto"/>
        <w:bottom w:val="none" w:sz="0" w:space="0" w:color="auto"/>
        <w:right w:val="none" w:sz="0" w:space="0" w:color="auto"/>
      </w:divBdr>
      <w:divsChild>
        <w:div w:id="364066705">
          <w:marLeft w:val="0"/>
          <w:marRight w:val="0"/>
          <w:marTop w:val="96"/>
          <w:marBottom w:val="0"/>
          <w:divBdr>
            <w:top w:val="none" w:sz="0" w:space="0" w:color="auto"/>
            <w:left w:val="none" w:sz="0" w:space="0" w:color="auto"/>
            <w:bottom w:val="none" w:sz="0" w:space="0" w:color="auto"/>
            <w:right w:val="none" w:sz="0" w:space="0" w:color="auto"/>
          </w:divBdr>
        </w:div>
        <w:div w:id="1571887330">
          <w:marLeft w:val="0"/>
          <w:marRight w:val="0"/>
          <w:marTop w:val="96"/>
          <w:marBottom w:val="0"/>
          <w:divBdr>
            <w:top w:val="none" w:sz="0" w:space="0" w:color="auto"/>
            <w:left w:val="none" w:sz="0" w:space="0" w:color="auto"/>
            <w:bottom w:val="none" w:sz="0" w:space="0" w:color="auto"/>
            <w:right w:val="none" w:sz="0" w:space="0" w:color="auto"/>
          </w:divBdr>
        </w:div>
      </w:divsChild>
    </w:div>
    <w:div w:id="973605645">
      <w:bodyDiv w:val="1"/>
      <w:marLeft w:val="0"/>
      <w:marRight w:val="0"/>
      <w:marTop w:val="0"/>
      <w:marBottom w:val="0"/>
      <w:divBdr>
        <w:top w:val="none" w:sz="0" w:space="0" w:color="auto"/>
        <w:left w:val="none" w:sz="0" w:space="0" w:color="auto"/>
        <w:bottom w:val="none" w:sz="0" w:space="0" w:color="auto"/>
        <w:right w:val="none" w:sz="0" w:space="0" w:color="auto"/>
      </w:divBdr>
    </w:div>
    <w:div w:id="994845106">
      <w:bodyDiv w:val="1"/>
      <w:marLeft w:val="0"/>
      <w:marRight w:val="0"/>
      <w:marTop w:val="0"/>
      <w:marBottom w:val="0"/>
      <w:divBdr>
        <w:top w:val="none" w:sz="0" w:space="0" w:color="auto"/>
        <w:left w:val="none" w:sz="0" w:space="0" w:color="auto"/>
        <w:bottom w:val="none" w:sz="0" w:space="0" w:color="auto"/>
        <w:right w:val="none" w:sz="0" w:space="0" w:color="auto"/>
      </w:divBdr>
      <w:divsChild>
        <w:div w:id="132674640">
          <w:marLeft w:val="0"/>
          <w:marRight w:val="0"/>
          <w:marTop w:val="115"/>
          <w:marBottom w:val="0"/>
          <w:divBdr>
            <w:top w:val="none" w:sz="0" w:space="0" w:color="auto"/>
            <w:left w:val="none" w:sz="0" w:space="0" w:color="auto"/>
            <w:bottom w:val="none" w:sz="0" w:space="0" w:color="auto"/>
            <w:right w:val="none" w:sz="0" w:space="0" w:color="auto"/>
          </w:divBdr>
        </w:div>
      </w:divsChild>
    </w:div>
    <w:div w:id="998188908">
      <w:bodyDiv w:val="1"/>
      <w:marLeft w:val="0"/>
      <w:marRight w:val="0"/>
      <w:marTop w:val="0"/>
      <w:marBottom w:val="0"/>
      <w:divBdr>
        <w:top w:val="none" w:sz="0" w:space="0" w:color="auto"/>
        <w:left w:val="none" w:sz="0" w:space="0" w:color="auto"/>
        <w:bottom w:val="none" w:sz="0" w:space="0" w:color="auto"/>
        <w:right w:val="none" w:sz="0" w:space="0" w:color="auto"/>
      </w:divBdr>
      <w:divsChild>
        <w:div w:id="1395813041">
          <w:marLeft w:val="0"/>
          <w:marRight w:val="0"/>
          <w:marTop w:val="0"/>
          <w:marBottom w:val="0"/>
          <w:divBdr>
            <w:top w:val="none" w:sz="0" w:space="0" w:color="auto"/>
            <w:left w:val="none" w:sz="0" w:space="0" w:color="auto"/>
            <w:bottom w:val="none" w:sz="0" w:space="0" w:color="auto"/>
            <w:right w:val="none" w:sz="0" w:space="0" w:color="auto"/>
          </w:divBdr>
          <w:divsChild>
            <w:div w:id="190607170">
              <w:marLeft w:val="0"/>
              <w:marRight w:val="0"/>
              <w:marTop w:val="0"/>
              <w:marBottom w:val="0"/>
              <w:divBdr>
                <w:top w:val="none" w:sz="0" w:space="0" w:color="auto"/>
                <w:left w:val="none" w:sz="0" w:space="0" w:color="auto"/>
                <w:bottom w:val="none" w:sz="0" w:space="0" w:color="auto"/>
                <w:right w:val="none" w:sz="0" w:space="0" w:color="auto"/>
              </w:divBdr>
              <w:divsChild>
                <w:div w:id="1023677565">
                  <w:marLeft w:val="0"/>
                  <w:marRight w:val="0"/>
                  <w:marTop w:val="0"/>
                  <w:marBottom w:val="0"/>
                  <w:divBdr>
                    <w:top w:val="single" w:sz="6" w:space="7" w:color="E2E2E2"/>
                    <w:left w:val="none" w:sz="0" w:space="0" w:color="auto"/>
                    <w:bottom w:val="none" w:sz="0" w:space="0" w:color="auto"/>
                    <w:right w:val="none" w:sz="0" w:space="0" w:color="auto"/>
                  </w:divBdr>
                </w:div>
              </w:divsChild>
            </w:div>
          </w:divsChild>
        </w:div>
      </w:divsChild>
    </w:div>
    <w:div w:id="1051614841">
      <w:bodyDiv w:val="1"/>
      <w:marLeft w:val="0"/>
      <w:marRight w:val="0"/>
      <w:marTop w:val="0"/>
      <w:marBottom w:val="0"/>
      <w:divBdr>
        <w:top w:val="none" w:sz="0" w:space="0" w:color="auto"/>
        <w:left w:val="none" w:sz="0" w:space="0" w:color="auto"/>
        <w:bottom w:val="none" w:sz="0" w:space="0" w:color="auto"/>
        <w:right w:val="none" w:sz="0" w:space="0" w:color="auto"/>
      </w:divBdr>
      <w:divsChild>
        <w:div w:id="1898778683">
          <w:marLeft w:val="0"/>
          <w:marRight w:val="0"/>
          <w:marTop w:val="96"/>
          <w:marBottom w:val="0"/>
          <w:divBdr>
            <w:top w:val="none" w:sz="0" w:space="0" w:color="auto"/>
            <w:left w:val="none" w:sz="0" w:space="0" w:color="auto"/>
            <w:bottom w:val="none" w:sz="0" w:space="0" w:color="auto"/>
            <w:right w:val="none" w:sz="0" w:space="0" w:color="auto"/>
          </w:divBdr>
        </w:div>
        <w:div w:id="1990161629">
          <w:marLeft w:val="0"/>
          <w:marRight w:val="0"/>
          <w:marTop w:val="96"/>
          <w:marBottom w:val="0"/>
          <w:divBdr>
            <w:top w:val="none" w:sz="0" w:space="0" w:color="auto"/>
            <w:left w:val="none" w:sz="0" w:space="0" w:color="auto"/>
            <w:bottom w:val="none" w:sz="0" w:space="0" w:color="auto"/>
            <w:right w:val="none" w:sz="0" w:space="0" w:color="auto"/>
          </w:divBdr>
        </w:div>
      </w:divsChild>
    </w:div>
    <w:div w:id="1058018207">
      <w:bodyDiv w:val="1"/>
      <w:marLeft w:val="0"/>
      <w:marRight w:val="0"/>
      <w:marTop w:val="0"/>
      <w:marBottom w:val="0"/>
      <w:divBdr>
        <w:top w:val="none" w:sz="0" w:space="0" w:color="auto"/>
        <w:left w:val="none" w:sz="0" w:space="0" w:color="auto"/>
        <w:bottom w:val="none" w:sz="0" w:space="0" w:color="auto"/>
        <w:right w:val="none" w:sz="0" w:space="0" w:color="auto"/>
      </w:divBdr>
      <w:divsChild>
        <w:div w:id="908880621">
          <w:marLeft w:val="0"/>
          <w:marRight w:val="0"/>
          <w:marTop w:val="96"/>
          <w:marBottom w:val="0"/>
          <w:divBdr>
            <w:top w:val="none" w:sz="0" w:space="0" w:color="auto"/>
            <w:left w:val="none" w:sz="0" w:space="0" w:color="auto"/>
            <w:bottom w:val="none" w:sz="0" w:space="0" w:color="auto"/>
            <w:right w:val="none" w:sz="0" w:space="0" w:color="auto"/>
          </w:divBdr>
        </w:div>
      </w:divsChild>
    </w:div>
    <w:div w:id="1061443822">
      <w:bodyDiv w:val="1"/>
      <w:marLeft w:val="0"/>
      <w:marRight w:val="0"/>
      <w:marTop w:val="0"/>
      <w:marBottom w:val="0"/>
      <w:divBdr>
        <w:top w:val="none" w:sz="0" w:space="0" w:color="auto"/>
        <w:left w:val="none" w:sz="0" w:space="0" w:color="auto"/>
        <w:bottom w:val="none" w:sz="0" w:space="0" w:color="auto"/>
        <w:right w:val="none" w:sz="0" w:space="0" w:color="auto"/>
      </w:divBdr>
    </w:div>
    <w:div w:id="1167593706">
      <w:bodyDiv w:val="1"/>
      <w:marLeft w:val="0"/>
      <w:marRight w:val="0"/>
      <w:marTop w:val="0"/>
      <w:marBottom w:val="0"/>
      <w:divBdr>
        <w:top w:val="none" w:sz="0" w:space="0" w:color="auto"/>
        <w:left w:val="none" w:sz="0" w:space="0" w:color="auto"/>
        <w:bottom w:val="none" w:sz="0" w:space="0" w:color="auto"/>
        <w:right w:val="none" w:sz="0" w:space="0" w:color="auto"/>
      </w:divBdr>
    </w:div>
    <w:div w:id="1178038545">
      <w:bodyDiv w:val="1"/>
      <w:marLeft w:val="0"/>
      <w:marRight w:val="0"/>
      <w:marTop w:val="0"/>
      <w:marBottom w:val="0"/>
      <w:divBdr>
        <w:top w:val="none" w:sz="0" w:space="0" w:color="auto"/>
        <w:left w:val="none" w:sz="0" w:space="0" w:color="auto"/>
        <w:bottom w:val="none" w:sz="0" w:space="0" w:color="auto"/>
        <w:right w:val="none" w:sz="0" w:space="0" w:color="auto"/>
      </w:divBdr>
      <w:divsChild>
        <w:div w:id="1395392751">
          <w:marLeft w:val="0"/>
          <w:marRight w:val="0"/>
          <w:marTop w:val="0"/>
          <w:marBottom w:val="0"/>
          <w:divBdr>
            <w:top w:val="none" w:sz="0" w:space="0" w:color="auto"/>
            <w:left w:val="none" w:sz="0" w:space="0" w:color="auto"/>
            <w:bottom w:val="none" w:sz="0" w:space="0" w:color="auto"/>
            <w:right w:val="none" w:sz="0" w:space="0" w:color="auto"/>
          </w:divBdr>
        </w:div>
      </w:divsChild>
    </w:div>
    <w:div w:id="1188367451">
      <w:bodyDiv w:val="1"/>
      <w:marLeft w:val="0"/>
      <w:marRight w:val="0"/>
      <w:marTop w:val="0"/>
      <w:marBottom w:val="0"/>
      <w:divBdr>
        <w:top w:val="none" w:sz="0" w:space="0" w:color="auto"/>
        <w:left w:val="none" w:sz="0" w:space="0" w:color="auto"/>
        <w:bottom w:val="none" w:sz="0" w:space="0" w:color="auto"/>
        <w:right w:val="none" w:sz="0" w:space="0" w:color="auto"/>
      </w:divBdr>
    </w:div>
    <w:div w:id="1242716220">
      <w:bodyDiv w:val="1"/>
      <w:marLeft w:val="0"/>
      <w:marRight w:val="0"/>
      <w:marTop w:val="0"/>
      <w:marBottom w:val="0"/>
      <w:divBdr>
        <w:top w:val="none" w:sz="0" w:space="0" w:color="auto"/>
        <w:left w:val="none" w:sz="0" w:space="0" w:color="auto"/>
        <w:bottom w:val="none" w:sz="0" w:space="0" w:color="auto"/>
        <w:right w:val="none" w:sz="0" w:space="0" w:color="auto"/>
      </w:divBdr>
      <w:divsChild>
        <w:div w:id="98990907">
          <w:marLeft w:val="0"/>
          <w:marRight w:val="0"/>
          <w:marTop w:val="96"/>
          <w:marBottom w:val="0"/>
          <w:divBdr>
            <w:top w:val="none" w:sz="0" w:space="0" w:color="auto"/>
            <w:left w:val="none" w:sz="0" w:space="0" w:color="auto"/>
            <w:bottom w:val="none" w:sz="0" w:space="0" w:color="auto"/>
            <w:right w:val="none" w:sz="0" w:space="0" w:color="auto"/>
          </w:divBdr>
        </w:div>
        <w:div w:id="1133407942">
          <w:marLeft w:val="0"/>
          <w:marRight w:val="0"/>
          <w:marTop w:val="96"/>
          <w:marBottom w:val="0"/>
          <w:divBdr>
            <w:top w:val="none" w:sz="0" w:space="0" w:color="auto"/>
            <w:left w:val="none" w:sz="0" w:space="0" w:color="auto"/>
            <w:bottom w:val="none" w:sz="0" w:space="0" w:color="auto"/>
            <w:right w:val="none" w:sz="0" w:space="0" w:color="auto"/>
          </w:divBdr>
        </w:div>
      </w:divsChild>
    </w:div>
    <w:div w:id="1267419584">
      <w:bodyDiv w:val="1"/>
      <w:marLeft w:val="0"/>
      <w:marRight w:val="0"/>
      <w:marTop w:val="0"/>
      <w:marBottom w:val="0"/>
      <w:divBdr>
        <w:top w:val="none" w:sz="0" w:space="0" w:color="auto"/>
        <w:left w:val="none" w:sz="0" w:space="0" w:color="auto"/>
        <w:bottom w:val="none" w:sz="0" w:space="0" w:color="auto"/>
        <w:right w:val="none" w:sz="0" w:space="0" w:color="auto"/>
      </w:divBdr>
    </w:div>
    <w:div w:id="1269237763">
      <w:bodyDiv w:val="1"/>
      <w:marLeft w:val="0"/>
      <w:marRight w:val="0"/>
      <w:marTop w:val="0"/>
      <w:marBottom w:val="0"/>
      <w:divBdr>
        <w:top w:val="none" w:sz="0" w:space="0" w:color="auto"/>
        <w:left w:val="none" w:sz="0" w:space="0" w:color="auto"/>
        <w:bottom w:val="none" w:sz="0" w:space="0" w:color="auto"/>
        <w:right w:val="none" w:sz="0" w:space="0" w:color="auto"/>
      </w:divBdr>
    </w:div>
    <w:div w:id="1300526321">
      <w:bodyDiv w:val="1"/>
      <w:marLeft w:val="0"/>
      <w:marRight w:val="0"/>
      <w:marTop w:val="0"/>
      <w:marBottom w:val="0"/>
      <w:divBdr>
        <w:top w:val="none" w:sz="0" w:space="0" w:color="auto"/>
        <w:left w:val="none" w:sz="0" w:space="0" w:color="auto"/>
        <w:bottom w:val="none" w:sz="0" w:space="0" w:color="auto"/>
        <w:right w:val="none" w:sz="0" w:space="0" w:color="auto"/>
      </w:divBdr>
    </w:div>
    <w:div w:id="1390762474">
      <w:bodyDiv w:val="1"/>
      <w:marLeft w:val="0"/>
      <w:marRight w:val="0"/>
      <w:marTop w:val="0"/>
      <w:marBottom w:val="0"/>
      <w:divBdr>
        <w:top w:val="none" w:sz="0" w:space="0" w:color="auto"/>
        <w:left w:val="none" w:sz="0" w:space="0" w:color="auto"/>
        <w:bottom w:val="none" w:sz="0" w:space="0" w:color="auto"/>
        <w:right w:val="none" w:sz="0" w:space="0" w:color="auto"/>
      </w:divBdr>
      <w:divsChild>
        <w:div w:id="201870411">
          <w:marLeft w:val="0"/>
          <w:marRight w:val="0"/>
          <w:marTop w:val="96"/>
          <w:marBottom w:val="0"/>
          <w:divBdr>
            <w:top w:val="none" w:sz="0" w:space="0" w:color="auto"/>
            <w:left w:val="none" w:sz="0" w:space="0" w:color="auto"/>
            <w:bottom w:val="none" w:sz="0" w:space="0" w:color="auto"/>
            <w:right w:val="none" w:sz="0" w:space="0" w:color="auto"/>
          </w:divBdr>
        </w:div>
        <w:div w:id="1743404200">
          <w:marLeft w:val="0"/>
          <w:marRight w:val="0"/>
          <w:marTop w:val="96"/>
          <w:marBottom w:val="0"/>
          <w:divBdr>
            <w:top w:val="none" w:sz="0" w:space="0" w:color="auto"/>
            <w:left w:val="none" w:sz="0" w:space="0" w:color="auto"/>
            <w:bottom w:val="none" w:sz="0" w:space="0" w:color="auto"/>
            <w:right w:val="none" w:sz="0" w:space="0" w:color="auto"/>
          </w:divBdr>
        </w:div>
        <w:div w:id="1801413982">
          <w:marLeft w:val="0"/>
          <w:marRight w:val="0"/>
          <w:marTop w:val="96"/>
          <w:marBottom w:val="0"/>
          <w:divBdr>
            <w:top w:val="none" w:sz="0" w:space="0" w:color="auto"/>
            <w:left w:val="none" w:sz="0" w:space="0" w:color="auto"/>
            <w:bottom w:val="none" w:sz="0" w:space="0" w:color="auto"/>
            <w:right w:val="none" w:sz="0" w:space="0" w:color="auto"/>
          </w:divBdr>
        </w:div>
        <w:div w:id="1874029854">
          <w:marLeft w:val="0"/>
          <w:marRight w:val="0"/>
          <w:marTop w:val="96"/>
          <w:marBottom w:val="0"/>
          <w:divBdr>
            <w:top w:val="none" w:sz="0" w:space="0" w:color="auto"/>
            <w:left w:val="none" w:sz="0" w:space="0" w:color="auto"/>
            <w:bottom w:val="none" w:sz="0" w:space="0" w:color="auto"/>
            <w:right w:val="none" w:sz="0" w:space="0" w:color="auto"/>
          </w:divBdr>
        </w:div>
        <w:div w:id="2011830767">
          <w:marLeft w:val="0"/>
          <w:marRight w:val="0"/>
          <w:marTop w:val="96"/>
          <w:marBottom w:val="0"/>
          <w:divBdr>
            <w:top w:val="none" w:sz="0" w:space="0" w:color="auto"/>
            <w:left w:val="none" w:sz="0" w:space="0" w:color="auto"/>
            <w:bottom w:val="none" w:sz="0" w:space="0" w:color="auto"/>
            <w:right w:val="none" w:sz="0" w:space="0" w:color="auto"/>
          </w:divBdr>
        </w:div>
      </w:divsChild>
    </w:div>
    <w:div w:id="1391079232">
      <w:bodyDiv w:val="1"/>
      <w:marLeft w:val="0"/>
      <w:marRight w:val="0"/>
      <w:marTop w:val="0"/>
      <w:marBottom w:val="0"/>
      <w:divBdr>
        <w:top w:val="none" w:sz="0" w:space="0" w:color="auto"/>
        <w:left w:val="none" w:sz="0" w:space="0" w:color="auto"/>
        <w:bottom w:val="none" w:sz="0" w:space="0" w:color="auto"/>
        <w:right w:val="none" w:sz="0" w:space="0" w:color="auto"/>
      </w:divBdr>
    </w:div>
    <w:div w:id="1454977134">
      <w:bodyDiv w:val="1"/>
      <w:marLeft w:val="0"/>
      <w:marRight w:val="0"/>
      <w:marTop w:val="0"/>
      <w:marBottom w:val="0"/>
      <w:divBdr>
        <w:top w:val="none" w:sz="0" w:space="0" w:color="auto"/>
        <w:left w:val="none" w:sz="0" w:space="0" w:color="auto"/>
        <w:bottom w:val="none" w:sz="0" w:space="0" w:color="auto"/>
        <w:right w:val="none" w:sz="0" w:space="0" w:color="auto"/>
      </w:divBdr>
    </w:div>
    <w:div w:id="1458450844">
      <w:bodyDiv w:val="1"/>
      <w:marLeft w:val="0"/>
      <w:marRight w:val="0"/>
      <w:marTop w:val="0"/>
      <w:marBottom w:val="0"/>
      <w:divBdr>
        <w:top w:val="none" w:sz="0" w:space="0" w:color="auto"/>
        <w:left w:val="none" w:sz="0" w:space="0" w:color="auto"/>
        <w:bottom w:val="none" w:sz="0" w:space="0" w:color="auto"/>
        <w:right w:val="none" w:sz="0" w:space="0" w:color="auto"/>
      </w:divBdr>
    </w:div>
    <w:div w:id="1493369166">
      <w:bodyDiv w:val="1"/>
      <w:marLeft w:val="0"/>
      <w:marRight w:val="0"/>
      <w:marTop w:val="0"/>
      <w:marBottom w:val="0"/>
      <w:divBdr>
        <w:top w:val="none" w:sz="0" w:space="0" w:color="auto"/>
        <w:left w:val="none" w:sz="0" w:space="0" w:color="auto"/>
        <w:bottom w:val="none" w:sz="0" w:space="0" w:color="auto"/>
        <w:right w:val="none" w:sz="0" w:space="0" w:color="auto"/>
      </w:divBdr>
      <w:divsChild>
        <w:div w:id="385570416">
          <w:marLeft w:val="0"/>
          <w:marRight w:val="0"/>
          <w:marTop w:val="96"/>
          <w:marBottom w:val="0"/>
          <w:divBdr>
            <w:top w:val="none" w:sz="0" w:space="0" w:color="auto"/>
            <w:left w:val="none" w:sz="0" w:space="0" w:color="auto"/>
            <w:bottom w:val="none" w:sz="0" w:space="0" w:color="auto"/>
            <w:right w:val="none" w:sz="0" w:space="0" w:color="auto"/>
          </w:divBdr>
        </w:div>
        <w:div w:id="455879679">
          <w:marLeft w:val="0"/>
          <w:marRight w:val="0"/>
          <w:marTop w:val="96"/>
          <w:marBottom w:val="0"/>
          <w:divBdr>
            <w:top w:val="none" w:sz="0" w:space="0" w:color="auto"/>
            <w:left w:val="none" w:sz="0" w:space="0" w:color="auto"/>
            <w:bottom w:val="none" w:sz="0" w:space="0" w:color="auto"/>
            <w:right w:val="none" w:sz="0" w:space="0" w:color="auto"/>
          </w:divBdr>
        </w:div>
        <w:div w:id="559637215">
          <w:marLeft w:val="0"/>
          <w:marRight w:val="0"/>
          <w:marTop w:val="96"/>
          <w:marBottom w:val="0"/>
          <w:divBdr>
            <w:top w:val="none" w:sz="0" w:space="0" w:color="auto"/>
            <w:left w:val="none" w:sz="0" w:space="0" w:color="auto"/>
            <w:bottom w:val="none" w:sz="0" w:space="0" w:color="auto"/>
            <w:right w:val="none" w:sz="0" w:space="0" w:color="auto"/>
          </w:divBdr>
        </w:div>
        <w:div w:id="579414958">
          <w:marLeft w:val="0"/>
          <w:marRight w:val="0"/>
          <w:marTop w:val="96"/>
          <w:marBottom w:val="0"/>
          <w:divBdr>
            <w:top w:val="none" w:sz="0" w:space="0" w:color="auto"/>
            <w:left w:val="none" w:sz="0" w:space="0" w:color="auto"/>
            <w:bottom w:val="none" w:sz="0" w:space="0" w:color="auto"/>
            <w:right w:val="none" w:sz="0" w:space="0" w:color="auto"/>
          </w:divBdr>
        </w:div>
        <w:div w:id="848643141">
          <w:marLeft w:val="0"/>
          <w:marRight w:val="0"/>
          <w:marTop w:val="96"/>
          <w:marBottom w:val="0"/>
          <w:divBdr>
            <w:top w:val="none" w:sz="0" w:space="0" w:color="auto"/>
            <w:left w:val="none" w:sz="0" w:space="0" w:color="auto"/>
            <w:bottom w:val="none" w:sz="0" w:space="0" w:color="auto"/>
            <w:right w:val="none" w:sz="0" w:space="0" w:color="auto"/>
          </w:divBdr>
        </w:div>
        <w:div w:id="1152411377">
          <w:marLeft w:val="0"/>
          <w:marRight w:val="0"/>
          <w:marTop w:val="96"/>
          <w:marBottom w:val="0"/>
          <w:divBdr>
            <w:top w:val="none" w:sz="0" w:space="0" w:color="auto"/>
            <w:left w:val="none" w:sz="0" w:space="0" w:color="auto"/>
            <w:bottom w:val="none" w:sz="0" w:space="0" w:color="auto"/>
            <w:right w:val="none" w:sz="0" w:space="0" w:color="auto"/>
          </w:divBdr>
        </w:div>
        <w:div w:id="1686517731">
          <w:marLeft w:val="0"/>
          <w:marRight w:val="0"/>
          <w:marTop w:val="96"/>
          <w:marBottom w:val="0"/>
          <w:divBdr>
            <w:top w:val="none" w:sz="0" w:space="0" w:color="auto"/>
            <w:left w:val="none" w:sz="0" w:space="0" w:color="auto"/>
            <w:bottom w:val="none" w:sz="0" w:space="0" w:color="auto"/>
            <w:right w:val="none" w:sz="0" w:space="0" w:color="auto"/>
          </w:divBdr>
        </w:div>
      </w:divsChild>
    </w:div>
    <w:div w:id="1498770216">
      <w:bodyDiv w:val="1"/>
      <w:marLeft w:val="0"/>
      <w:marRight w:val="0"/>
      <w:marTop w:val="0"/>
      <w:marBottom w:val="0"/>
      <w:divBdr>
        <w:top w:val="none" w:sz="0" w:space="0" w:color="auto"/>
        <w:left w:val="none" w:sz="0" w:space="0" w:color="auto"/>
        <w:bottom w:val="none" w:sz="0" w:space="0" w:color="auto"/>
        <w:right w:val="none" w:sz="0" w:space="0" w:color="auto"/>
      </w:divBdr>
    </w:div>
    <w:div w:id="1500585506">
      <w:bodyDiv w:val="1"/>
      <w:marLeft w:val="0"/>
      <w:marRight w:val="0"/>
      <w:marTop w:val="0"/>
      <w:marBottom w:val="0"/>
      <w:divBdr>
        <w:top w:val="none" w:sz="0" w:space="0" w:color="auto"/>
        <w:left w:val="none" w:sz="0" w:space="0" w:color="auto"/>
        <w:bottom w:val="none" w:sz="0" w:space="0" w:color="auto"/>
        <w:right w:val="none" w:sz="0" w:space="0" w:color="auto"/>
      </w:divBdr>
      <w:divsChild>
        <w:div w:id="141430350">
          <w:marLeft w:val="0"/>
          <w:marRight w:val="0"/>
          <w:marTop w:val="96"/>
          <w:marBottom w:val="0"/>
          <w:divBdr>
            <w:top w:val="none" w:sz="0" w:space="0" w:color="auto"/>
            <w:left w:val="none" w:sz="0" w:space="0" w:color="auto"/>
            <w:bottom w:val="none" w:sz="0" w:space="0" w:color="auto"/>
            <w:right w:val="none" w:sz="0" w:space="0" w:color="auto"/>
          </w:divBdr>
        </w:div>
        <w:div w:id="199444075">
          <w:marLeft w:val="0"/>
          <w:marRight w:val="0"/>
          <w:marTop w:val="96"/>
          <w:marBottom w:val="0"/>
          <w:divBdr>
            <w:top w:val="none" w:sz="0" w:space="0" w:color="auto"/>
            <w:left w:val="none" w:sz="0" w:space="0" w:color="auto"/>
            <w:bottom w:val="none" w:sz="0" w:space="0" w:color="auto"/>
            <w:right w:val="none" w:sz="0" w:space="0" w:color="auto"/>
          </w:divBdr>
        </w:div>
        <w:div w:id="200635912">
          <w:marLeft w:val="0"/>
          <w:marRight w:val="0"/>
          <w:marTop w:val="96"/>
          <w:marBottom w:val="0"/>
          <w:divBdr>
            <w:top w:val="none" w:sz="0" w:space="0" w:color="auto"/>
            <w:left w:val="none" w:sz="0" w:space="0" w:color="auto"/>
            <w:bottom w:val="none" w:sz="0" w:space="0" w:color="auto"/>
            <w:right w:val="none" w:sz="0" w:space="0" w:color="auto"/>
          </w:divBdr>
        </w:div>
        <w:div w:id="1248460802">
          <w:marLeft w:val="0"/>
          <w:marRight w:val="0"/>
          <w:marTop w:val="96"/>
          <w:marBottom w:val="0"/>
          <w:divBdr>
            <w:top w:val="none" w:sz="0" w:space="0" w:color="auto"/>
            <w:left w:val="none" w:sz="0" w:space="0" w:color="auto"/>
            <w:bottom w:val="none" w:sz="0" w:space="0" w:color="auto"/>
            <w:right w:val="none" w:sz="0" w:space="0" w:color="auto"/>
          </w:divBdr>
        </w:div>
        <w:div w:id="1320579806">
          <w:marLeft w:val="0"/>
          <w:marRight w:val="0"/>
          <w:marTop w:val="96"/>
          <w:marBottom w:val="0"/>
          <w:divBdr>
            <w:top w:val="none" w:sz="0" w:space="0" w:color="auto"/>
            <w:left w:val="none" w:sz="0" w:space="0" w:color="auto"/>
            <w:bottom w:val="none" w:sz="0" w:space="0" w:color="auto"/>
            <w:right w:val="none" w:sz="0" w:space="0" w:color="auto"/>
          </w:divBdr>
        </w:div>
        <w:div w:id="1462917934">
          <w:marLeft w:val="0"/>
          <w:marRight w:val="0"/>
          <w:marTop w:val="96"/>
          <w:marBottom w:val="0"/>
          <w:divBdr>
            <w:top w:val="none" w:sz="0" w:space="0" w:color="auto"/>
            <w:left w:val="none" w:sz="0" w:space="0" w:color="auto"/>
            <w:bottom w:val="none" w:sz="0" w:space="0" w:color="auto"/>
            <w:right w:val="none" w:sz="0" w:space="0" w:color="auto"/>
          </w:divBdr>
        </w:div>
        <w:div w:id="1478768273">
          <w:marLeft w:val="0"/>
          <w:marRight w:val="0"/>
          <w:marTop w:val="96"/>
          <w:marBottom w:val="0"/>
          <w:divBdr>
            <w:top w:val="none" w:sz="0" w:space="0" w:color="auto"/>
            <w:left w:val="none" w:sz="0" w:space="0" w:color="auto"/>
            <w:bottom w:val="none" w:sz="0" w:space="0" w:color="auto"/>
            <w:right w:val="none" w:sz="0" w:space="0" w:color="auto"/>
          </w:divBdr>
        </w:div>
        <w:div w:id="2028287724">
          <w:marLeft w:val="0"/>
          <w:marRight w:val="0"/>
          <w:marTop w:val="96"/>
          <w:marBottom w:val="0"/>
          <w:divBdr>
            <w:top w:val="none" w:sz="0" w:space="0" w:color="auto"/>
            <w:left w:val="none" w:sz="0" w:space="0" w:color="auto"/>
            <w:bottom w:val="none" w:sz="0" w:space="0" w:color="auto"/>
            <w:right w:val="none" w:sz="0" w:space="0" w:color="auto"/>
          </w:divBdr>
        </w:div>
      </w:divsChild>
    </w:div>
    <w:div w:id="1501698776">
      <w:bodyDiv w:val="1"/>
      <w:marLeft w:val="0"/>
      <w:marRight w:val="0"/>
      <w:marTop w:val="0"/>
      <w:marBottom w:val="0"/>
      <w:divBdr>
        <w:top w:val="none" w:sz="0" w:space="0" w:color="auto"/>
        <w:left w:val="none" w:sz="0" w:space="0" w:color="auto"/>
        <w:bottom w:val="none" w:sz="0" w:space="0" w:color="auto"/>
        <w:right w:val="none" w:sz="0" w:space="0" w:color="auto"/>
      </w:divBdr>
      <w:divsChild>
        <w:div w:id="1784955174">
          <w:marLeft w:val="0"/>
          <w:marRight w:val="0"/>
          <w:marTop w:val="96"/>
          <w:marBottom w:val="0"/>
          <w:divBdr>
            <w:top w:val="none" w:sz="0" w:space="0" w:color="auto"/>
            <w:left w:val="none" w:sz="0" w:space="0" w:color="auto"/>
            <w:bottom w:val="none" w:sz="0" w:space="0" w:color="auto"/>
            <w:right w:val="none" w:sz="0" w:space="0" w:color="auto"/>
          </w:divBdr>
        </w:div>
      </w:divsChild>
    </w:div>
    <w:div w:id="1541934040">
      <w:bodyDiv w:val="1"/>
      <w:marLeft w:val="0"/>
      <w:marRight w:val="0"/>
      <w:marTop w:val="0"/>
      <w:marBottom w:val="0"/>
      <w:divBdr>
        <w:top w:val="none" w:sz="0" w:space="0" w:color="auto"/>
        <w:left w:val="none" w:sz="0" w:space="0" w:color="auto"/>
        <w:bottom w:val="none" w:sz="0" w:space="0" w:color="auto"/>
        <w:right w:val="none" w:sz="0" w:space="0" w:color="auto"/>
      </w:divBdr>
      <w:divsChild>
        <w:div w:id="1386952650">
          <w:marLeft w:val="0"/>
          <w:marRight w:val="0"/>
          <w:marTop w:val="96"/>
          <w:marBottom w:val="0"/>
          <w:divBdr>
            <w:top w:val="none" w:sz="0" w:space="0" w:color="auto"/>
            <w:left w:val="none" w:sz="0" w:space="0" w:color="auto"/>
            <w:bottom w:val="none" w:sz="0" w:space="0" w:color="auto"/>
            <w:right w:val="none" w:sz="0" w:space="0" w:color="auto"/>
          </w:divBdr>
        </w:div>
        <w:div w:id="1447844339">
          <w:marLeft w:val="0"/>
          <w:marRight w:val="0"/>
          <w:marTop w:val="96"/>
          <w:marBottom w:val="0"/>
          <w:divBdr>
            <w:top w:val="none" w:sz="0" w:space="0" w:color="auto"/>
            <w:left w:val="none" w:sz="0" w:space="0" w:color="auto"/>
            <w:bottom w:val="none" w:sz="0" w:space="0" w:color="auto"/>
            <w:right w:val="none" w:sz="0" w:space="0" w:color="auto"/>
          </w:divBdr>
        </w:div>
      </w:divsChild>
    </w:div>
    <w:div w:id="1606497696">
      <w:bodyDiv w:val="1"/>
      <w:marLeft w:val="0"/>
      <w:marRight w:val="0"/>
      <w:marTop w:val="0"/>
      <w:marBottom w:val="0"/>
      <w:divBdr>
        <w:top w:val="none" w:sz="0" w:space="0" w:color="auto"/>
        <w:left w:val="none" w:sz="0" w:space="0" w:color="auto"/>
        <w:bottom w:val="none" w:sz="0" w:space="0" w:color="auto"/>
        <w:right w:val="none" w:sz="0" w:space="0" w:color="auto"/>
      </w:divBdr>
    </w:div>
    <w:div w:id="1647859364">
      <w:bodyDiv w:val="1"/>
      <w:marLeft w:val="0"/>
      <w:marRight w:val="0"/>
      <w:marTop w:val="0"/>
      <w:marBottom w:val="0"/>
      <w:divBdr>
        <w:top w:val="none" w:sz="0" w:space="0" w:color="auto"/>
        <w:left w:val="none" w:sz="0" w:space="0" w:color="auto"/>
        <w:bottom w:val="none" w:sz="0" w:space="0" w:color="auto"/>
        <w:right w:val="none" w:sz="0" w:space="0" w:color="auto"/>
      </w:divBdr>
    </w:div>
    <w:div w:id="1653564721">
      <w:bodyDiv w:val="1"/>
      <w:marLeft w:val="0"/>
      <w:marRight w:val="0"/>
      <w:marTop w:val="0"/>
      <w:marBottom w:val="0"/>
      <w:divBdr>
        <w:top w:val="none" w:sz="0" w:space="0" w:color="auto"/>
        <w:left w:val="none" w:sz="0" w:space="0" w:color="auto"/>
        <w:bottom w:val="none" w:sz="0" w:space="0" w:color="auto"/>
        <w:right w:val="none" w:sz="0" w:space="0" w:color="auto"/>
      </w:divBdr>
      <w:divsChild>
        <w:div w:id="768745476">
          <w:marLeft w:val="0"/>
          <w:marRight w:val="0"/>
          <w:marTop w:val="96"/>
          <w:marBottom w:val="0"/>
          <w:divBdr>
            <w:top w:val="none" w:sz="0" w:space="0" w:color="auto"/>
            <w:left w:val="none" w:sz="0" w:space="0" w:color="auto"/>
            <w:bottom w:val="none" w:sz="0" w:space="0" w:color="auto"/>
            <w:right w:val="none" w:sz="0" w:space="0" w:color="auto"/>
          </w:divBdr>
        </w:div>
        <w:div w:id="1190527782">
          <w:marLeft w:val="0"/>
          <w:marRight w:val="0"/>
          <w:marTop w:val="96"/>
          <w:marBottom w:val="0"/>
          <w:divBdr>
            <w:top w:val="none" w:sz="0" w:space="0" w:color="auto"/>
            <w:left w:val="none" w:sz="0" w:space="0" w:color="auto"/>
            <w:bottom w:val="none" w:sz="0" w:space="0" w:color="auto"/>
            <w:right w:val="none" w:sz="0" w:space="0" w:color="auto"/>
          </w:divBdr>
        </w:div>
        <w:div w:id="1415198142">
          <w:marLeft w:val="0"/>
          <w:marRight w:val="0"/>
          <w:marTop w:val="96"/>
          <w:marBottom w:val="0"/>
          <w:divBdr>
            <w:top w:val="none" w:sz="0" w:space="0" w:color="auto"/>
            <w:left w:val="none" w:sz="0" w:space="0" w:color="auto"/>
            <w:bottom w:val="none" w:sz="0" w:space="0" w:color="auto"/>
            <w:right w:val="none" w:sz="0" w:space="0" w:color="auto"/>
          </w:divBdr>
        </w:div>
      </w:divsChild>
    </w:div>
    <w:div w:id="1673217692">
      <w:bodyDiv w:val="1"/>
      <w:marLeft w:val="0"/>
      <w:marRight w:val="0"/>
      <w:marTop w:val="0"/>
      <w:marBottom w:val="0"/>
      <w:divBdr>
        <w:top w:val="none" w:sz="0" w:space="0" w:color="auto"/>
        <w:left w:val="none" w:sz="0" w:space="0" w:color="auto"/>
        <w:bottom w:val="none" w:sz="0" w:space="0" w:color="auto"/>
        <w:right w:val="none" w:sz="0" w:space="0" w:color="auto"/>
      </w:divBdr>
      <w:divsChild>
        <w:div w:id="1179543198">
          <w:marLeft w:val="0"/>
          <w:marRight w:val="0"/>
          <w:marTop w:val="96"/>
          <w:marBottom w:val="0"/>
          <w:divBdr>
            <w:top w:val="none" w:sz="0" w:space="0" w:color="auto"/>
            <w:left w:val="none" w:sz="0" w:space="0" w:color="auto"/>
            <w:bottom w:val="none" w:sz="0" w:space="0" w:color="auto"/>
            <w:right w:val="none" w:sz="0" w:space="0" w:color="auto"/>
          </w:divBdr>
        </w:div>
      </w:divsChild>
    </w:div>
    <w:div w:id="1703050556">
      <w:bodyDiv w:val="1"/>
      <w:marLeft w:val="0"/>
      <w:marRight w:val="0"/>
      <w:marTop w:val="0"/>
      <w:marBottom w:val="0"/>
      <w:divBdr>
        <w:top w:val="none" w:sz="0" w:space="0" w:color="auto"/>
        <w:left w:val="none" w:sz="0" w:space="0" w:color="auto"/>
        <w:bottom w:val="none" w:sz="0" w:space="0" w:color="auto"/>
        <w:right w:val="none" w:sz="0" w:space="0" w:color="auto"/>
      </w:divBdr>
    </w:div>
    <w:div w:id="1789928712">
      <w:bodyDiv w:val="1"/>
      <w:marLeft w:val="0"/>
      <w:marRight w:val="0"/>
      <w:marTop w:val="0"/>
      <w:marBottom w:val="0"/>
      <w:divBdr>
        <w:top w:val="none" w:sz="0" w:space="0" w:color="auto"/>
        <w:left w:val="none" w:sz="0" w:space="0" w:color="auto"/>
        <w:bottom w:val="none" w:sz="0" w:space="0" w:color="auto"/>
        <w:right w:val="none" w:sz="0" w:space="0" w:color="auto"/>
      </w:divBdr>
      <w:divsChild>
        <w:div w:id="728500397">
          <w:marLeft w:val="0"/>
          <w:marRight w:val="0"/>
          <w:marTop w:val="96"/>
          <w:marBottom w:val="0"/>
          <w:divBdr>
            <w:top w:val="none" w:sz="0" w:space="0" w:color="auto"/>
            <w:left w:val="none" w:sz="0" w:space="0" w:color="auto"/>
            <w:bottom w:val="none" w:sz="0" w:space="0" w:color="auto"/>
            <w:right w:val="none" w:sz="0" w:space="0" w:color="auto"/>
          </w:divBdr>
        </w:div>
        <w:div w:id="1394737570">
          <w:marLeft w:val="0"/>
          <w:marRight w:val="0"/>
          <w:marTop w:val="96"/>
          <w:marBottom w:val="0"/>
          <w:divBdr>
            <w:top w:val="none" w:sz="0" w:space="0" w:color="auto"/>
            <w:left w:val="none" w:sz="0" w:space="0" w:color="auto"/>
            <w:bottom w:val="none" w:sz="0" w:space="0" w:color="auto"/>
            <w:right w:val="none" w:sz="0" w:space="0" w:color="auto"/>
          </w:divBdr>
        </w:div>
      </w:divsChild>
    </w:div>
    <w:div w:id="1815221974">
      <w:bodyDiv w:val="1"/>
      <w:marLeft w:val="0"/>
      <w:marRight w:val="0"/>
      <w:marTop w:val="0"/>
      <w:marBottom w:val="0"/>
      <w:divBdr>
        <w:top w:val="none" w:sz="0" w:space="0" w:color="auto"/>
        <w:left w:val="none" w:sz="0" w:space="0" w:color="auto"/>
        <w:bottom w:val="none" w:sz="0" w:space="0" w:color="auto"/>
        <w:right w:val="none" w:sz="0" w:space="0" w:color="auto"/>
      </w:divBdr>
    </w:div>
    <w:div w:id="1858959267">
      <w:bodyDiv w:val="1"/>
      <w:marLeft w:val="0"/>
      <w:marRight w:val="0"/>
      <w:marTop w:val="0"/>
      <w:marBottom w:val="0"/>
      <w:divBdr>
        <w:top w:val="none" w:sz="0" w:space="0" w:color="auto"/>
        <w:left w:val="none" w:sz="0" w:space="0" w:color="auto"/>
        <w:bottom w:val="none" w:sz="0" w:space="0" w:color="auto"/>
        <w:right w:val="none" w:sz="0" w:space="0" w:color="auto"/>
      </w:divBdr>
    </w:div>
    <w:div w:id="1879853624">
      <w:bodyDiv w:val="1"/>
      <w:marLeft w:val="0"/>
      <w:marRight w:val="0"/>
      <w:marTop w:val="0"/>
      <w:marBottom w:val="0"/>
      <w:divBdr>
        <w:top w:val="none" w:sz="0" w:space="0" w:color="auto"/>
        <w:left w:val="none" w:sz="0" w:space="0" w:color="auto"/>
        <w:bottom w:val="none" w:sz="0" w:space="0" w:color="auto"/>
        <w:right w:val="none" w:sz="0" w:space="0" w:color="auto"/>
      </w:divBdr>
    </w:div>
    <w:div w:id="1892106849">
      <w:bodyDiv w:val="1"/>
      <w:marLeft w:val="0"/>
      <w:marRight w:val="0"/>
      <w:marTop w:val="0"/>
      <w:marBottom w:val="0"/>
      <w:divBdr>
        <w:top w:val="none" w:sz="0" w:space="0" w:color="auto"/>
        <w:left w:val="none" w:sz="0" w:space="0" w:color="auto"/>
        <w:bottom w:val="none" w:sz="0" w:space="0" w:color="auto"/>
        <w:right w:val="none" w:sz="0" w:space="0" w:color="auto"/>
      </w:divBdr>
    </w:div>
    <w:div w:id="1896044531">
      <w:bodyDiv w:val="1"/>
      <w:marLeft w:val="0"/>
      <w:marRight w:val="0"/>
      <w:marTop w:val="0"/>
      <w:marBottom w:val="0"/>
      <w:divBdr>
        <w:top w:val="none" w:sz="0" w:space="0" w:color="auto"/>
        <w:left w:val="none" w:sz="0" w:space="0" w:color="auto"/>
        <w:bottom w:val="none" w:sz="0" w:space="0" w:color="auto"/>
        <w:right w:val="none" w:sz="0" w:space="0" w:color="auto"/>
      </w:divBdr>
      <w:divsChild>
        <w:div w:id="594902435">
          <w:marLeft w:val="0"/>
          <w:marRight w:val="0"/>
          <w:marTop w:val="115"/>
          <w:marBottom w:val="0"/>
          <w:divBdr>
            <w:top w:val="none" w:sz="0" w:space="0" w:color="auto"/>
            <w:left w:val="none" w:sz="0" w:space="0" w:color="auto"/>
            <w:bottom w:val="none" w:sz="0" w:space="0" w:color="auto"/>
            <w:right w:val="none" w:sz="0" w:space="0" w:color="auto"/>
          </w:divBdr>
        </w:div>
        <w:div w:id="1783574235">
          <w:marLeft w:val="0"/>
          <w:marRight w:val="0"/>
          <w:marTop w:val="115"/>
          <w:marBottom w:val="0"/>
          <w:divBdr>
            <w:top w:val="none" w:sz="0" w:space="0" w:color="auto"/>
            <w:left w:val="none" w:sz="0" w:space="0" w:color="auto"/>
            <w:bottom w:val="none" w:sz="0" w:space="0" w:color="auto"/>
            <w:right w:val="none" w:sz="0" w:space="0" w:color="auto"/>
          </w:divBdr>
        </w:div>
      </w:divsChild>
    </w:div>
    <w:div w:id="1933316219">
      <w:bodyDiv w:val="1"/>
      <w:marLeft w:val="0"/>
      <w:marRight w:val="0"/>
      <w:marTop w:val="0"/>
      <w:marBottom w:val="0"/>
      <w:divBdr>
        <w:top w:val="none" w:sz="0" w:space="0" w:color="auto"/>
        <w:left w:val="none" w:sz="0" w:space="0" w:color="auto"/>
        <w:bottom w:val="none" w:sz="0" w:space="0" w:color="auto"/>
        <w:right w:val="none" w:sz="0" w:space="0" w:color="auto"/>
      </w:divBdr>
    </w:div>
    <w:div w:id="1941715450">
      <w:bodyDiv w:val="1"/>
      <w:marLeft w:val="0"/>
      <w:marRight w:val="0"/>
      <w:marTop w:val="0"/>
      <w:marBottom w:val="0"/>
      <w:divBdr>
        <w:top w:val="none" w:sz="0" w:space="0" w:color="auto"/>
        <w:left w:val="none" w:sz="0" w:space="0" w:color="auto"/>
        <w:bottom w:val="none" w:sz="0" w:space="0" w:color="auto"/>
        <w:right w:val="none" w:sz="0" w:space="0" w:color="auto"/>
      </w:divBdr>
    </w:div>
    <w:div w:id="2008240739">
      <w:bodyDiv w:val="1"/>
      <w:marLeft w:val="0"/>
      <w:marRight w:val="0"/>
      <w:marTop w:val="0"/>
      <w:marBottom w:val="0"/>
      <w:divBdr>
        <w:top w:val="none" w:sz="0" w:space="0" w:color="auto"/>
        <w:left w:val="none" w:sz="0" w:space="0" w:color="auto"/>
        <w:bottom w:val="none" w:sz="0" w:space="0" w:color="auto"/>
        <w:right w:val="none" w:sz="0" w:space="0" w:color="auto"/>
      </w:divBdr>
      <w:divsChild>
        <w:div w:id="261648495">
          <w:marLeft w:val="0"/>
          <w:marRight w:val="0"/>
          <w:marTop w:val="96"/>
          <w:marBottom w:val="0"/>
          <w:divBdr>
            <w:top w:val="none" w:sz="0" w:space="0" w:color="auto"/>
            <w:left w:val="none" w:sz="0" w:space="0" w:color="auto"/>
            <w:bottom w:val="none" w:sz="0" w:space="0" w:color="auto"/>
            <w:right w:val="none" w:sz="0" w:space="0" w:color="auto"/>
          </w:divBdr>
        </w:div>
      </w:divsChild>
    </w:div>
    <w:div w:id="2037610297">
      <w:bodyDiv w:val="1"/>
      <w:marLeft w:val="0"/>
      <w:marRight w:val="0"/>
      <w:marTop w:val="0"/>
      <w:marBottom w:val="0"/>
      <w:divBdr>
        <w:top w:val="none" w:sz="0" w:space="0" w:color="auto"/>
        <w:left w:val="none" w:sz="0" w:space="0" w:color="auto"/>
        <w:bottom w:val="none" w:sz="0" w:space="0" w:color="auto"/>
        <w:right w:val="none" w:sz="0" w:space="0" w:color="auto"/>
      </w:divBdr>
    </w:div>
    <w:div w:id="2096433937">
      <w:bodyDiv w:val="1"/>
      <w:marLeft w:val="0"/>
      <w:marRight w:val="0"/>
      <w:marTop w:val="0"/>
      <w:marBottom w:val="0"/>
      <w:divBdr>
        <w:top w:val="none" w:sz="0" w:space="0" w:color="auto"/>
        <w:left w:val="none" w:sz="0" w:space="0" w:color="auto"/>
        <w:bottom w:val="none" w:sz="0" w:space="0" w:color="auto"/>
        <w:right w:val="none" w:sz="0" w:space="0" w:color="auto"/>
      </w:divBdr>
      <w:divsChild>
        <w:div w:id="65618570">
          <w:marLeft w:val="0"/>
          <w:marRight w:val="0"/>
          <w:marTop w:val="96"/>
          <w:marBottom w:val="0"/>
          <w:divBdr>
            <w:top w:val="none" w:sz="0" w:space="0" w:color="auto"/>
            <w:left w:val="none" w:sz="0" w:space="0" w:color="auto"/>
            <w:bottom w:val="none" w:sz="0" w:space="0" w:color="auto"/>
            <w:right w:val="none" w:sz="0" w:space="0" w:color="auto"/>
          </w:divBdr>
        </w:div>
        <w:div w:id="1211576019">
          <w:marLeft w:val="0"/>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footer" Target="footer4.xml"/><Relationship Id="rId50" Type="http://schemas.openxmlformats.org/officeDocument/2006/relationships/image" Target="media/image36.emf"/><Relationship Id="rId55" Type="http://schemas.openxmlformats.org/officeDocument/2006/relationships/image" Target="media/image41.emf"/><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footer" Target="footer3.xm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wmf"/><Relationship Id="rId29" Type="http://schemas.openxmlformats.org/officeDocument/2006/relationships/image" Target="media/image20.emf"/><Relationship Id="rId41" Type="http://schemas.openxmlformats.org/officeDocument/2006/relationships/image" Target="media/image32.emf"/><Relationship Id="rId54" Type="http://schemas.openxmlformats.org/officeDocument/2006/relationships/image" Target="media/image4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header" Target="header3.xml"/><Relationship Id="rId53" Type="http://schemas.openxmlformats.org/officeDocument/2006/relationships/image" Target="media/image39.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35.png"/><Relationship Id="rId57" Type="http://schemas.openxmlformats.org/officeDocument/2006/relationships/oleObject" Target="embeddings/Microsoft_Excel_97-2003_Worksheet.xls"/><Relationship Id="rId10" Type="http://schemas.openxmlformats.org/officeDocument/2006/relationships/footer" Target="footer2.xm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header" Target="header2.xml"/><Relationship Id="rId52" Type="http://schemas.openxmlformats.org/officeDocument/2006/relationships/image" Target="media/image38.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header" Target="header4.xml"/><Relationship Id="rId56" Type="http://schemas.openxmlformats.org/officeDocument/2006/relationships/image" Target="media/image42.wmf"/><Relationship Id="rId8" Type="http://schemas.openxmlformats.org/officeDocument/2006/relationships/header" Target="header1.xml"/><Relationship Id="rId51" Type="http://schemas.openxmlformats.org/officeDocument/2006/relationships/image" Target="media/image37.emf"/><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2798</TotalTime>
  <Pages>1</Pages>
  <Words>3713</Words>
  <Characters>21167</Characters>
  <Application>Microsoft Office Word</Application>
  <DocSecurity>0</DocSecurity>
  <Lines>176</Lines>
  <Paragraphs>49</Paragraphs>
  <ScaleCrop>false</ScaleCrop>
  <Company>v</Company>
  <LinksUpToDate>false</LinksUpToDate>
  <CharactersWithSpaces>24831</CharactersWithSpaces>
  <SharedDoc>false</SharedDoc>
  <HLinks>
    <vt:vector size="72" baseType="variant">
      <vt:variant>
        <vt:i4>1310774</vt:i4>
      </vt:variant>
      <vt:variant>
        <vt:i4>68</vt:i4>
      </vt:variant>
      <vt:variant>
        <vt:i4>0</vt:i4>
      </vt:variant>
      <vt:variant>
        <vt:i4>5</vt:i4>
      </vt:variant>
      <vt:variant>
        <vt:lpwstr/>
      </vt:variant>
      <vt:variant>
        <vt:lpwstr>_Toc325030317</vt:lpwstr>
      </vt:variant>
      <vt:variant>
        <vt:i4>1310774</vt:i4>
      </vt:variant>
      <vt:variant>
        <vt:i4>62</vt:i4>
      </vt:variant>
      <vt:variant>
        <vt:i4>0</vt:i4>
      </vt:variant>
      <vt:variant>
        <vt:i4>5</vt:i4>
      </vt:variant>
      <vt:variant>
        <vt:lpwstr/>
      </vt:variant>
      <vt:variant>
        <vt:lpwstr>_Toc325030316</vt:lpwstr>
      </vt:variant>
      <vt:variant>
        <vt:i4>1310774</vt:i4>
      </vt:variant>
      <vt:variant>
        <vt:i4>56</vt:i4>
      </vt:variant>
      <vt:variant>
        <vt:i4>0</vt:i4>
      </vt:variant>
      <vt:variant>
        <vt:i4>5</vt:i4>
      </vt:variant>
      <vt:variant>
        <vt:lpwstr/>
      </vt:variant>
      <vt:variant>
        <vt:lpwstr>_Toc325030315</vt:lpwstr>
      </vt:variant>
      <vt:variant>
        <vt:i4>1310774</vt:i4>
      </vt:variant>
      <vt:variant>
        <vt:i4>50</vt:i4>
      </vt:variant>
      <vt:variant>
        <vt:i4>0</vt:i4>
      </vt:variant>
      <vt:variant>
        <vt:i4>5</vt:i4>
      </vt:variant>
      <vt:variant>
        <vt:lpwstr/>
      </vt:variant>
      <vt:variant>
        <vt:lpwstr>_Toc325030314</vt:lpwstr>
      </vt:variant>
      <vt:variant>
        <vt:i4>1310774</vt:i4>
      </vt:variant>
      <vt:variant>
        <vt:i4>44</vt:i4>
      </vt:variant>
      <vt:variant>
        <vt:i4>0</vt:i4>
      </vt:variant>
      <vt:variant>
        <vt:i4>5</vt:i4>
      </vt:variant>
      <vt:variant>
        <vt:lpwstr/>
      </vt:variant>
      <vt:variant>
        <vt:lpwstr>_Toc325030313</vt:lpwstr>
      </vt:variant>
      <vt:variant>
        <vt:i4>1310774</vt:i4>
      </vt:variant>
      <vt:variant>
        <vt:i4>38</vt:i4>
      </vt:variant>
      <vt:variant>
        <vt:i4>0</vt:i4>
      </vt:variant>
      <vt:variant>
        <vt:i4>5</vt:i4>
      </vt:variant>
      <vt:variant>
        <vt:lpwstr/>
      </vt:variant>
      <vt:variant>
        <vt:lpwstr>_Toc325030312</vt:lpwstr>
      </vt:variant>
      <vt:variant>
        <vt:i4>1310774</vt:i4>
      </vt:variant>
      <vt:variant>
        <vt:i4>32</vt:i4>
      </vt:variant>
      <vt:variant>
        <vt:i4>0</vt:i4>
      </vt:variant>
      <vt:variant>
        <vt:i4>5</vt:i4>
      </vt:variant>
      <vt:variant>
        <vt:lpwstr/>
      </vt:variant>
      <vt:variant>
        <vt:lpwstr>_Toc325030311</vt:lpwstr>
      </vt:variant>
      <vt:variant>
        <vt:i4>1310774</vt:i4>
      </vt:variant>
      <vt:variant>
        <vt:i4>26</vt:i4>
      </vt:variant>
      <vt:variant>
        <vt:i4>0</vt:i4>
      </vt:variant>
      <vt:variant>
        <vt:i4>5</vt:i4>
      </vt:variant>
      <vt:variant>
        <vt:lpwstr/>
      </vt:variant>
      <vt:variant>
        <vt:lpwstr>_Toc325030310</vt:lpwstr>
      </vt:variant>
      <vt:variant>
        <vt:i4>1376310</vt:i4>
      </vt:variant>
      <vt:variant>
        <vt:i4>20</vt:i4>
      </vt:variant>
      <vt:variant>
        <vt:i4>0</vt:i4>
      </vt:variant>
      <vt:variant>
        <vt:i4>5</vt:i4>
      </vt:variant>
      <vt:variant>
        <vt:lpwstr/>
      </vt:variant>
      <vt:variant>
        <vt:lpwstr>_Toc325030309</vt:lpwstr>
      </vt:variant>
      <vt:variant>
        <vt:i4>1376310</vt:i4>
      </vt:variant>
      <vt:variant>
        <vt:i4>14</vt:i4>
      </vt:variant>
      <vt:variant>
        <vt:i4>0</vt:i4>
      </vt:variant>
      <vt:variant>
        <vt:i4>5</vt:i4>
      </vt:variant>
      <vt:variant>
        <vt:lpwstr/>
      </vt:variant>
      <vt:variant>
        <vt:lpwstr>_Toc325030308</vt:lpwstr>
      </vt:variant>
      <vt:variant>
        <vt:i4>1376310</vt:i4>
      </vt:variant>
      <vt:variant>
        <vt:i4>8</vt:i4>
      </vt:variant>
      <vt:variant>
        <vt:i4>0</vt:i4>
      </vt:variant>
      <vt:variant>
        <vt:i4>5</vt:i4>
      </vt:variant>
      <vt:variant>
        <vt:lpwstr/>
      </vt:variant>
      <vt:variant>
        <vt:lpwstr>_Toc325030307</vt:lpwstr>
      </vt:variant>
      <vt:variant>
        <vt:i4>1376310</vt:i4>
      </vt:variant>
      <vt:variant>
        <vt:i4>2</vt:i4>
      </vt:variant>
      <vt:variant>
        <vt:i4>0</vt:i4>
      </vt:variant>
      <vt:variant>
        <vt:i4>5</vt:i4>
      </vt:variant>
      <vt:variant>
        <vt:lpwstr/>
      </vt:variant>
      <vt:variant>
        <vt:lpwstr>_Toc325030306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系统方案设计综述</dc:title>
  <dc:creator>雨林木风</dc:creator>
  <cp:lastModifiedBy>喜加里</cp:lastModifiedBy>
  <cp:revision>48</cp:revision>
  <cp:lastPrinted>2008-10-05T08:17:00Z</cp:lastPrinted>
  <dcterms:created xsi:type="dcterms:W3CDTF">2008-09-19T11:43:00Z</dcterms:created>
  <dcterms:modified xsi:type="dcterms:W3CDTF">2019-03-20T12:11:00Z</dcterms:modified>
</cp:coreProperties>
</file>